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3" w:firstLineChars="200"/>
        <w:jc w:val="both"/>
        <w:rPr>
          <w:rFonts w:ascii="黑体" w:eastAsia="黑体" w:cs="黑体"/>
          <w:sz w:val="32"/>
          <w:szCs w:val="32"/>
        </w:rPr>
      </w:pPr>
      <w:r>
        <w:rPr>
          <w:rFonts w:hint="eastAsia" w:ascii="仿宋" w:hAnsi="仿宋" w:eastAsia="仿宋" w:cs="仿宋_GB2312"/>
          <w:b/>
          <w:bCs/>
          <w:sz w:val="32"/>
          <w:szCs w:val="32"/>
          <w:lang w:val="en-US" w:eastAsia="zh-CN"/>
        </w:rPr>
        <w:t>海州区应急管理局公开曝光典型案例一</w:t>
      </w:r>
      <w:bookmarkStart w:id="0" w:name="_Hlk150238726"/>
      <w:r>
        <w:rPr>
          <w:rFonts w:hint="eastAsia" w:ascii="仿宋" w:hAnsi="仿宋" w:eastAsia="仿宋" w:cs="仿宋_GB2312"/>
          <w:b/>
          <w:bCs/>
          <w:sz w:val="32"/>
          <w:szCs w:val="32"/>
          <w:lang w:val="en-US" w:eastAsia="zh-CN"/>
        </w:rPr>
        <w:t>：</w:t>
      </w:r>
      <w:r>
        <w:rPr>
          <w:rFonts w:hint="eastAsia" w:ascii="仿宋_GB2312" w:eastAsia="仿宋_GB2312" w:cs="仿宋_GB2312"/>
          <w:b/>
          <w:bCs/>
          <w:sz w:val="32"/>
          <w:szCs w:val="32"/>
        </w:rPr>
        <w:t>海州区岗埠农场新世纪烟花爆竹经营部烟花爆竹零售经营者销售非法生产、经营的烟花爆竹案</w:t>
      </w:r>
      <w:bookmarkEnd w:id="0"/>
    </w:p>
    <w:p>
      <w:pPr>
        <w:spacing w:line="560" w:lineRule="exact"/>
        <w:ind w:firstLine="640" w:firstLineChars="200"/>
        <w:jc w:val="both"/>
        <w:rPr>
          <w:rFonts w:ascii="仿宋" w:hAnsi="仿宋" w:eastAsia="仿宋" w:cs="仿宋_GB2312"/>
          <w:sz w:val="32"/>
          <w:szCs w:val="32"/>
        </w:rPr>
      </w:pPr>
      <w:r>
        <w:rPr>
          <w:rFonts w:hint="default" w:ascii="Times New Roman" w:hAnsi="Times New Roman" w:eastAsia="仿宋" w:cs="Times New Roman"/>
          <w:sz w:val="32"/>
          <w:szCs w:val="32"/>
        </w:rPr>
        <w:t>2023</w:t>
      </w:r>
      <w:r>
        <w:rPr>
          <w:rFonts w:hint="eastAsia" w:ascii="仿宋" w:hAnsi="仿宋" w:eastAsia="仿宋" w:cs="仿宋_GB2312"/>
          <w:sz w:val="32"/>
          <w:szCs w:val="32"/>
        </w:rPr>
        <w:t>年</w:t>
      </w:r>
      <w:r>
        <w:rPr>
          <w:rFonts w:hint="default" w:ascii="Times New Roman" w:hAnsi="Times New Roman" w:eastAsia="仿宋" w:cs="Times New Roman"/>
          <w:sz w:val="32"/>
          <w:szCs w:val="32"/>
        </w:rPr>
        <w:t>2</w:t>
      </w:r>
      <w:r>
        <w:rPr>
          <w:rFonts w:hint="eastAsia" w:ascii="仿宋" w:hAnsi="仿宋" w:eastAsia="仿宋" w:cs="仿宋_GB2312"/>
          <w:sz w:val="32"/>
          <w:szCs w:val="32"/>
        </w:rPr>
        <w:t>月</w:t>
      </w:r>
      <w:r>
        <w:rPr>
          <w:rFonts w:hint="default" w:ascii="Times New Roman" w:hAnsi="Times New Roman" w:eastAsia="仿宋" w:cs="Times New Roman"/>
          <w:sz w:val="32"/>
          <w:szCs w:val="32"/>
        </w:rPr>
        <w:t>1</w:t>
      </w:r>
      <w:r>
        <w:rPr>
          <w:rFonts w:hint="eastAsia" w:ascii="仿宋" w:hAnsi="仿宋" w:eastAsia="仿宋" w:cs="仿宋_GB2312"/>
          <w:sz w:val="32"/>
          <w:szCs w:val="32"/>
        </w:rPr>
        <w:t>日，连云港市海州区应急管理局执法人员对海州区岗埠农场新世纪烟花爆竹经营部开展双随机检查，检查发现该经营部销售非法生产、经营的烟花爆竹（</w:t>
      </w:r>
      <w:r>
        <w:rPr>
          <w:rFonts w:hint="default" w:ascii="Times New Roman" w:hAnsi="Times New Roman" w:eastAsia="仿宋" w:cs="Times New Roman"/>
          <w:sz w:val="32"/>
          <w:szCs w:val="32"/>
        </w:rPr>
        <w:t>5</w:t>
      </w:r>
      <w:r>
        <w:rPr>
          <w:rFonts w:hint="eastAsia" w:ascii="仿宋" w:hAnsi="仿宋" w:eastAsia="仿宋" w:cs="仿宋_GB2312"/>
          <w:sz w:val="32"/>
          <w:szCs w:val="32"/>
        </w:rPr>
        <w:t>箱黑老大，</w:t>
      </w:r>
      <w:r>
        <w:rPr>
          <w:rFonts w:hint="default" w:ascii="Times New Roman" w:hAnsi="Times New Roman" w:eastAsia="仿宋" w:cs="Times New Roman"/>
          <w:sz w:val="32"/>
          <w:szCs w:val="32"/>
        </w:rPr>
        <w:t>3</w:t>
      </w:r>
      <w:r>
        <w:rPr>
          <w:rFonts w:hint="eastAsia" w:ascii="仿宋" w:hAnsi="仿宋" w:eastAsia="仿宋" w:cs="仿宋_GB2312"/>
          <w:sz w:val="32"/>
          <w:szCs w:val="32"/>
        </w:rPr>
        <w:t>箱三号三响无安全生产许可证，为非法生产的烟花爆竹）。</w:t>
      </w:r>
      <w:r>
        <w:rPr>
          <w:rFonts w:hint="default" w:ascii="Times New Roman" w:hAnsi="Times New Roman" w:eastAsia="仿宋" w:cs="Times New Roman"/>
          <w:sz w:val="32"/>
          <w:szCs w:val="32"/>
        </w:rPr>
        <w:t>2022</w:t>
      </w:r>
      <w:r>
        <w:rPr>
          <w:rFonts w:hint="eastAsia" w:ascii="仿宋" w:hAnsi="仿宋" w:eastAsia="仿宋" w:cs="仿宋_GB2312"/>
          <w:sz w:val="32"/>
          <w:szCs w:val="32"/>
        </w:rPr>
        <w:t>年</w:t>
      </w:r>
      <w:r>
        <w:rPr>
          <w:rFonts w:hint="default" w:ascii="Times New Roman" w:hAnsi="Times New Roman" w:eastAsia="仿宋" w:cs="Times New Roman"/>
          <w:sz w:val="32"/>
          <w:szCs w:val="32"/>
        </w:rPr>
        <w:t>2</w:t>
      </w:r>
      <w:r>
        <w:rPr>
          <w:rFonts w:hint="eastAsia" w:ascii="仿宋" w:hAnsi="仿宋" w:eastAsia="仿宋" w:cs="仿宋_GB2312"/>
          <w:sz w:val="32"/>
          <w:szCs w:val="32"/>
        </w:rPr>
        <w:t>月</w:t>
      </w:r>
      <w:r>
        <w:rPr>
          <w:rFonts w:hint="default" w:ascii="Times New Roman" w:hAnsi="Times New Roman" w:eastAsia="仿宋" w:cs="Times New Roman"/>
          <w:sz w:val="32"/>
          <w:szCs w:val="32"/>
        </w:rPr>
        <w:t>21</w:t>
      </w:r>
      <w:r>
        <w:rPr>
          <w:rFonts w:hint="eastAsia" w:ascii="仿宋" w:hAnsi="仿宋" w:eastAsia="仿宋" w:cs="仿宋_GB2312"/>
          <w:sz w:val="32"/>
          <w:szCs w:val="32"/>
        </w:rPr>
        <w:t>日，连云港市海州区应急管理局依据《烟花爆竹安全管理条例》对该经营部作出</w:t>
      </w:r>
      <w:r>
        <w:rPr>
          <w:rFonts w:hint="default" w:ascii="Times New Roman" w:hAnsi="Times New Roman" w:eastAsia="仿宋" w:cs="Times New Roman"/>
          <w:sz w:val="32"/>
          <w:szCs w:val="32"/>
        </w:rPr>
        <w:t>2500</w:t>
      </w:r>
      <w:r>
        <w:rPr>
          <w:rFonts w:hint="eastAsia" w:ascii="仿宋" w:hAnsi="仿宋" w:eastAsia="仿宋" w:cs="仿宋_GB2312"/>
          <w:sz w:val="32"/>
          <w:szCs w:val="32"/>
        </w:rPr>
        <w:t>元罚款的行政处罚并没收非法经营的物品及违法所得</w:t>
      </w:r>
      <w:r>
        <w:rPr>
          <w:rFonts w:hint="default" w:ascii="Times New Roman" w:hAnsi="Times New Roman" w:eastAsia="仿宋" w:cs="Times New Roman"/>
          <w:sz w:val="32"/>
          <w:szCs w:val="32"/>
        </w:rPr>
        <w:t>490</w:t>
      </w:r>
      <w:r>
        <w:rPr>
          <w:rFonts w:hint="eastAsia" w:ascii="仿宋" w:hAnsi="仿宋" w:eastAsia="仿宋" w:cs="仿宋_GB2312"/>
          <w:sz w:val="32"/>
          <w:szCs w:val="32"/>
        </w:rPr>
        <w:t>元。</w:t>
      </w:r>
    </w:p>
    <w:p>
      <w:bookmarkStart w:id="1" w:name="_GoBack"/>
      <w:bookmarkEnd w:id="1"/>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DYwOTE5ZTljOWUwNDJiYTRiNGEyOTY0OTQyNWYifQ=="/>
  </w:docVars>
  <w:rsids>
    <w:rsidRoot w:val="00000000"/>
    <w:rsid w:val="37277C1B"/>
    <w:rsid w:val="4F485E3C"/>
    <w:rsid w:val="7226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eastAsia="宋体" w:cs="Times New Roman"/>
      <w:color w:val="000000"/>
      <w:kern w:val="0"/>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2023-07-11T01:10:00Z</dcterms:created>
  <dc:creator>administartor</dc:creator>
  <cp:lastModifiedBy>NTKO</cp:lastModifiedBy>
  <dcterms:modified xsi:type="dcterms:W3CDTF">2023-11-13T09:07:58Z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9FA9D5CB5428431487FA64258AEF18FB_12</vt:lpwstr>
  </property>
</Properties>
</file>