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6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74"/>
        <w:gridCol w:w="2998"/>
        <w:gridCol w:w="1129"/>
        <w:gridCol w:w="1047"/>
        <w:gridCol w:w="632"/>
        <w:gridCol w:w="251"/>
        <w:gridCol w:w="4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92" w:type="dxa"/>
          <w:trHeight w:val="375" w:hRule="atLeast"/>
        </w:trPr>
        <w:tc>
          <w:tcPr>
            <w:tcW w:w="77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附件1：</w:t>
            </w:r>
          </w:p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方正小标宋简体"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44"/>
                <w:szCs w:val="44"/>
              </w:rPr>
              <w:t>海州区城管局安全生产事故隐患大排查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44"/>
                <w:szCs w:val="44"/>
              </w:rPr>
              <w:t>大整治专项行动责任分解表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排查项目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责任领导</w:t>
            </w: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责任部门（科室）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环卫设施设备及车辆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环卫中转站关键设备、装置是否完好，使用及保养是否正常，相关电路是否安全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卢长义    夏兴寨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环卫处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郑军</w:t>
            </w: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环卫中转站及公厕电路是否老化、存在乱拉电线及超负荷用电情况，消防通道是否畅通，安全警示标志是否安装到位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环卫车辆各项设备、装置是否完好、日常管理及保养是否正常，是否有带病上路、带病作业现象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环卫作业人员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环卫一线作业人员安全作业准则执行是否到位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卢长义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环卫科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赵利生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劳动防护用品是否配备齐全并按规定使用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道路作业安全设施是否设置到位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驾驶员证照有否有效，安全教育及职业健康是否落实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环卫工人宿舍区及场站办公区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电路是否老化、是否存在乱拉乱接及超负荷用电情况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卢长义    夏兴寨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环卫处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郑军</w:t>
            </w: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环卫工人宿舍区厨房使用是否通风、是否存在住宿和厨房合并使用的情况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消防通道是否通畅；是否存在乱堆乱放易燃易爆物情况。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办公场所安全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机关办公场所电路是否老化、是否存在乱拉电线及超负荷用电情况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赵曼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办公室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王慧</w:t>
            </w: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机关办公场所消防通道是否畅通，有无乱堆乱放情况。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户外广告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户外广告安全设施维护是否正常、是否存在安全隐患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范庆立</w:t>
            </w: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市广科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驻区城管执法大队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董兴国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王怀坤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刘海祥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于祝君</w:t>
            </w: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预案制定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应急预案是否制定、有无演练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夏兴寨   赵曼</w:t>
            </w: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办公室  环卫处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239" w:leftChars="114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郑军</w:t>
            </w:r>
          </w:p>
          <w:p>
            <w:pPr>
              <w:ind w:left="239" w:leftChars="114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王慧</w:t>
            </w: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应急救援物资是否存储配备到位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夏兴寨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环卫处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郑军</w:t>
            </w: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应急设备是否配备及正常维护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禁控违及保障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执法人员是否文明依规执法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刘健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控违办</w:t>
            </w:r>
          </w:p>
        </w:tc>
        <w:tc>
          <w:tcPr>
            <w:tcW w:w="883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苏义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李庆标</w:t>
            </w: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是否落实防护措施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是否在现场设置警戒区域并严格警戒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Times New Roman" w:hAnsi="Times New Roman" w:eastAsia="仿宋_GB231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ascii="方正小标宋简体" w:eastAsia="方正小标宋简体"/>
          <w:color w:val="000000"/>
          <w:sz w:val="44"/>
          <w:szCs w:val="44"/>
        </w:rPr>
        <w:t>检查问题隐患和整改清单</w:t>
      </w:r>
    </w:p>
    <w:p>
      <w:pPr>
        <w:rPr>
          <w:rFonts w:eastAsia="仿宋_GB2312"/>
          <w:b/>
          <w:bCs/>
          <w:color w:val="000000"/>
          <w:sz w:val="24"/>
          <w:szCs w:val="24"/>
        </w:rPr>
      </w:pPr>
      <w:r>
        <w:rPr>
          <w:rFonts w:eastAsia="仿宋_GB2312"/>
          <w:b/>
          <w:bCs/>
          <w:color w:val="000000"/>
          <w:sz w:val="24"/>
          <w:szCs w:val="24"/>
        </w:rPr>
        <w:t xml:space="preserve"> </w:t>
      </w:r>
    </w:p>
    <w:p>
      <w:pPr>
        <w:rPr>
          <w:rFonts w:eastAsia="仿宋_GB2312"/>
          <w:b/>
          <w:bCs/>
          <w:color w:val="000000"/>
          <w:sz w:val="24"/>
          <w:szCs w:val="24"/>
        </w:rPr>
      </w:pPr>
      <w:r>
        <w:rPr>
          <w:rFonts w:eastAsia="仿宋_GB2312"/>
          <w:b/>
          <w:bCs/>
          <w:color w:val="000000"/>
          <w:sz w:val="24"/>
          <w:szCs w:val="24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>填报单位：（盖章）</w:t>
      </w:r>
      <w:r>
        <w:rPr>
          <w:rFonts w:eastAsia="仿宋_GB2312"/>
          <w:color w:val="000000"/>
          <w:sz w:val="24"/>
          <w:szCs w:val="24"/>
        </w:rPr>
        <w:t xml:space="preserve">                        </w:t>
      </w:r>
      <w:r>
        <w:rPr>
          <w:rFonts w:hint="eastAsia" w:ascii="仿宋_GB2312" w:eastAsia="仿宋_GB2312"/>
          <w:color w:val="000000"/>
          <w:sz w:val="24"/>
          <w:szCs w:val="24"/>
        </w:rPr>
        <w:t>主要领导签字：</w:t>
      </w:r>
      <w:r>
        <w:rPr>
          <w:rFonts w:eastAsia="仿宋_GB2312"/>
          <w:color w:val="000000"/>
          <w:sz w:val="24"/>
          <w:szCs w:val="24"/>
        </w:rPr>
        <w:t xml:space="preserve">           </w:t>
      </w:r>
      <w:r>
        <w:rPr>
          <w:rFonts w:hint="eastAsia" w:eastAsia="仿宋_GB2312"/>
          <w:color w:val="000000"/>
          <w:sz w:val="24"/>
          <w:szCs w:val="24"/>
        </w:rPr>
        <w:t xml:space="preserve">    </w:t>
      </w:r>
      <w:r>
        <w:rPr>
          <w:rFonts w:eastAsia="仿宋_GB2312"/>
          <w:color w:val="000000"/>
          <w:sz w:val="24"/>
          <w:szCs w:val="24"/>
        </w:rPr>
        <w:t xml:space="preserve">  </w:t>
      </w:r>
      <w:r>
        <w:rPr>
          <w:rFonts w:ascii="仿宋_GB2312" w:eastAsia="仿宋_GB2312"/>
          <w:color w:val="000000"/>
          <w:sz w:val="24"/>
          <w:szCs w:val="24"/>
        </w:rPr>
        <w:t>填报日期：</w:t>
      </w:r>
      <w:r>
        <w:rPr>
          <w:rFonts w:hint="eastAsia" w:eastAsia="仿宋_GB2312"/>
          <w:color w:val="000000"/>
          <w:sz w:val="24"/>
          <w:szCs w:val="24"/>
        </w:rPr>
        <w:t xml:space="preserve">         </w:t>
      </w:r>
      <w:r>
        <w:rPr>
          <w:rFonts w:hint="eastAsia" w:ascii="仿宋_GB2312" w:eastAsia="仿宋_GB2312"/>
          <w:color w:val="000000"/>
          <w:sz w:val="24"/>
          <w:szCs w:val="24"/>
        </w:rPr>
        <w:t>年</w:t>
      </w:r>
      <w:r>
        <w:rPr>
          <w:rFonts w:hint="eastAsia" w:eastAsia="仿宋_GB2312"/>
          <w:color w:val="000000"/>
          <w:sz w:val="24"/>
          <w:szCs w:val="24"/>
        </w:rPr>
        <w:t xml:space="preserve">      </w:t>
      </w:r>
      <w:r>
        <w:rPr>
          <w:rFonts w:hint="eastAsia" w:ascii="仿宋_GB2312" w:eastAsia="仿宋_GB2312"/>
          <w:color w:val="000000"/>
          <w:sz w:val="24"/>
          <w:szCs w:val="24"/>
        </w:rPr>
        <w:t>月</w:t>
      </w:r>
      <w:r>
        <w:rPr>
          <w:rFonts w:hint="eastAsia" w:eastAsia="仿宋_GB2312"/>
          <w:color w:val="000000"/>
          <w:sz w:val="24"/>
          <w:szCs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  <w:szCs w:val="24"/>
        </w:rPr>
        <w:t>日</w:t>
      </w:r>
    </w:p>
    <w:tbl>
      <w:tblPr>
        <w:tblStyle w:val="2"/>
        <w:tblW w:w="14174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060"/>
        <w:gridCol w:w="5220"/>
        <w:gridCol w:w="3060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序号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单位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查出的问题、隐患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查出的问题、隐患处理措施或</w:t>
            </w:r>
            <w:r>
              <w:rPr>
                <w:rFonts w:hint="eastAsia" w:hAnsi="黑体" w:eastAsia="黑体"/>
                <w:sz w:val="28"/>
                <w:szCs w:val="28"/>
              </w:rPr>
              <w:t>整改措施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整改期限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58D1"/>
    <w:rsid w:val="067E2A9C"/>
    <w:rsid w:val="67AF5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2019-04-11T02:37:00Z</dcterms:created>
  <dc:creator>Administrator</dc:creator>
  <cp:lastModifiedBy>Administrator</cp:lastModifiedBy>
  <dcterms:modified xsi:type="dcterms:W3CDTF">2019-04-11T02:40:47Z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