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89258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rPr>
      </w:pPr>
      <w:bookmarkStart w:id="0" w:name="_GoBack"/>
      <w:bookmarkEnd w:id="0"/>
      <w:r>
        <w:rPr>
          <w:rFonts w:hint="eastAsia" w:ascii="方正小标宋简体" w:hAnsi="方正小标宋简体" w:eastAsia="方正小标宋简体" w:cs="方正小标宋简体"/>
          <w:b w:val="0"/>
          <w:bCs w:val="0"/>
          <w:color w:val="auto"/>
          <w:sz w:val="44"/>
          <w:szCs w:val="44"/>
        </w:rPr>
        <w:t>海州质量奖管理办法</w:t>
      </w:r>
    </w:p>
    <w:p w14:paraId="738B17A0">
      <w:pPr>
        <w:keepNext w:val="0"/>
        <w:keepLines w:val="0"/>
        <w:pageBreakBefore w:val="0"/>
        <w:widowControl/>
        <w:kinsoku w:val="0"/>
        <w:wordWrap/>
        <w:overflowPunct/>
        <w:topLinePunct w:val="0"/>
        <w:autoSpaceDE w:val="0"/>
        <w:autoSpaceDN w:val="0"/>
        <w:bidi w:val="0"/>
        <w:adjustRightInd w:val="0"/>
        <w:snapToGrid w:val="0"/>
        <w:spacing w:before="166" w:line="560" w:lineRule="exact"/>
        <w:jc w:val="center"/>
        <w:textAlignment w:val="baseline"/>
        <w:outlineLvl w:val="0"/>
        <w:rPr>
          <w:rFonts w:hint="default" w:ascii="Times New Roman" w:hAnsi="Times New Roman" w:eastAsia="方正仿宋_GBK" w:cs="Times New Roman"/>
          <w:spacing w:val="5"/>
          <w:sz w:val="32"/>
          <w:szCs w:val="32"/>
        </w:rPr>
      </w:pPr>
      <w:r>
        <w:rPr>
          <w:rFonts w:hint="default" w:ascii="Times New Roman" w:hAnsi="Times New Roman" w:eastAsia="方正仿宋_GBK" w:cs="Times New Roman"/>
          <w:spacing w:val="5"/>
          <w:sz w:val="32"/>
          <w:szCs w:val="32"/>
        </w:rPr>
        <w:t>（202</w:t>
      </w:r>
      <w:r>
        <w:rPr>
          <w:rFonts w:hint="eastAsia" w:ascii="Times New Roman" w:hAnsi="Times New Roman" w:eastAsia="方正仿宋_GBK" w:cs="Times New Roman"/>
          <w:spacing w:val="5"/>
          <w:sz w:val="32"/>
          <w:szCs w:val="32"/>
          <w:lang w:val="en-US" w:eastAsia="zh-CN"/>
        </w:rPr>
        <w:t>5</w:t>
      </w:r>
      <w:r>
        <w:rPr>
          <w:rFonts w:hint="default" w:ascii="Times New Roman" w:hAnsi="Times New Roman" w:eastAsia="方正仿宋_GBK" w:cs="Times New Roman"/>
          <w:spacing w:val="5"/>
          <w:sz w:val="32"/>
          <w:szCs w:val="32"/>
        </w:rPr>
        <w:t>年修订征求意见稿）</w:t>
      </w:r>
    </w:p>
    <w:p w14:paraId="5C0897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rPr>
      </w:pPr>
    </w:p>
    <w:p w14:paraId="4D29C1E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cs="黑体"/>
          <w:color w:val="auto"/>
          <w:sz w:val="32"/>
          <w:szCs w:val="32"/>
        </w:rPr>
      </w:pPr>
      <w:r>
        <w:rPr>
          <w:rFonts w:hint="eastAsia" w:ascii="黑体" w:hAnsi="黑体" w:eastAsia="黑体" w:cs="黑体"/>
          <w:color w:val="auto"/>
          <w:sz w:val="32"/>
          <w:szCs w:val="32"/>
        </w:rPr>
        <w:t>第一章 总则</w:t>
      </w:r>
    </w:p>
    <w:p w14:paraId="66974C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rPr>
      </w:pPr>
      <w:r>
        <w:rPr>
          <w:rFonts w:ascii="黑体" w:hAnsi="黑体" w:eastAsia="黑体" w:cs="黑体"/>
          <w:color w:val="auto"/>
          <w:sz w:val="32"/>
          <w:szCs w:val="32"/>
        </w:rPr>
        <w:t>第一条</w:t>
      </w:r>
      <w:r>
        <w:rPr>
          <w:rFonts w:ascii="Times New Roman" w:hAnsi="Times New Roman" w:eastAsia="仿宋_GB2312" w:cs="Times New Roman"/>
          <w:color w:val="auto"/>
          <w:sz w:val="32"/>
          <w:szCs w:val="32"/>
        </w:rPr>
        <w:t xml:space="preserve">  为引导激励各类组织加强质量管理，推动全区各行各业追求卓越绩效，弘扬工匠精神，促进经济社会又好又快发展，根据《中华人民共和国产品质量法》《中共中央国务院关于开展质量提升行动的指导意见》（中发〔2017〕24号）《中共江苏省委江苏省人民政府关于印发江苏省质量提升行动实施方案的通知》（苏发〔2018〕12号）和《连云港市市长质量奖管理办法》，结合我区实际，制定本办法。</w:t>
      </w:r>
    </w:p>
    <w:p w14:paraId="7D57D2AA">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ascii="Times New Roman" w:hAnsi="Times New Roman" w:eastAsia="仿宋_GB2312" w:cs="Times New Roman"/>
          <w:color w:val="auto"/>
          <w:sz w:val="32"/>
          <w:szCs w:val="32"/>
        </w:rPr>
      </w:pPr>
      <w:r>
        <w:rPr>
          <w:rFonts w:ascii="黑体" w:hAnsi="黑体" w:eastAsia="黑体" w:cs="黑体"/>
          <w:color w:val="auto"/>
          <w:sz w:val="32"/>
          <w:szCs w:val="32"/>
        </w:rPr>
        <w:t>第二条</w:t>
      </w:r>
      <w:r>
        <w:rPr>
          <w:rFonts w:ascii="Times New Roman" w:hAnsi="Times New Roman" w:eastAsia="仿宋_GB2312" w:cs="Times New Roman"/>
          <w:color w:val="auto"/>
          <w:sz w:val="32"/>
          <w:szCs w:val="32"/>
        </w:rPr>
        <w:t xml:space="preserve">  本办法所称“海州质量奖”是海州区人民政府设立的质量奖项，授予我区实施卓越绩效管理模式，取得显著经济和社会效益，在行业内处于领先或先进地位的</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为我区质量发展作出突出贡献的组织</w:t>
      </w:r>
      <w:r>
        <w:rPr>
          <w:rFonts w:ascii="Times New Roman" w:hAnsi="Times New Roman" w:eastAsia="仿宋_GB2312" w:cs="Times New Roman"/>
          <w:color w:val="auto"/>
          <w:sz w:val="32"/>
          <w:szCs w:val="32"/>
        </w:rPr>
        <w:t>。</w:t>
      </w:r>
    </w:p>
    <w:p w14:paraId="50D4429D">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ascii="Times New Roman" w:hAnsi="Times New Roman" w:eastAsia="仿宋_GB2312" w:cs="Times New Roman"/>
          <w:color w:val="auto"/>
          <w:sz w:val="32"/>
          <w:szCs w:val="32"/>
        </w:rPr>
      </w:pPr>
      <w:r>
        <w:rPr>
          <w:rFonts w:ascii="黑体" w:hAnsi="黑体" w:eastAsia="黑体" w:cs="黑体"/>
          <w:color w:val="auto"/>
          <w:sz w:val="32"/>
          <w:szCs w:val="32"/>
        </w:rPr>
        <w:t>第三条</w:t>
      </w:r>
      <w:r>
        <w:rPr>
          <w:rFonts w:ascii="Times New Roman" w:hAnsi="Times New Roman" w:eastAsia="仿宋_GB2312" w:cs="Times New Roman"/>
          <w:color w:val="auto"/>
          <w:sz w:val="32"/>
          <w:szCs w:val="32"/>
        </w:rPr>
        <w:t xml:space="preserve">  海州质量奖评审工作在自愿申报的基础上，坚持科学评审、公正公开公平的原则，严格标准，好中选优。不向申报</w:t>
      </w:r>
      <w:r>
        <w:rPr>
          <w:rFonts w:hint="eastAsia" w:ascii="Times New Roman" w:hAnsi="Times New Roman" w:eastAsia="仿宋_GB2312" w:cs="Times New Roman"/>
          <w:color w:val="auto"/>
          <w:sz w:val="32"/>
          <w:szCs w:val="32"/>
          <w:lang w:eastAsia="zh-CN"/>
        </w:rPr>
        <w:t>组织</w:t>
      </w:r>
      <w:r>
        <w:rPr>
          <w:rFonts w:ascii="Times New Roman" w:hAnsi="Times New Roman" w:eastAsia="仿宋_GB2312" w:cs="Times New Roman"/>
          <w:color w:val="auto"/>
          <w:sz w:val="32"/>
          <w:szCs w:val="32"/>
        </w:rPr>
        <w:t>收取任何费用。</w:t>
      </w:r>
    </w:p>
    <w:p w14:paraId="4BCC2181">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ascii="Times New Roman" w:hAnsi="Times New Roman" w:eastAsia="仿宋_GB2312" w:cs="Times New Roman"/>
          <w:color w:val="auto"/>
          <w:sz w:val="32"/>
          <w:szCs w:val="32"/>
        </w:rPr>
      </w:pPr>
      <w:r>
        <w:rPr>
          <w:rFonts w:ascii="黑体" w:hAnsi="黑体" w:eastAsia="黑体" w:cs="黑体"/>
          <w:color w:val="auto"/>
          <w:sz w:val="32"/>
          <w:szCs w:val="32"/>
        </w:rPr>
        <w:t>第四条</w:t>
      </w:r>
      <w:r>
        <w:rPr>
          <w:rFonts w:ascii="Times New Roman" w:hAnsi="Times New Roman" w:eastAsia="仿宋_GB2312" w:cs="Times New Roman"/>
          <w:color w:val="auto"/>
          <w:sz w:val="32"/>
          <w:szCs w:val="32"/>
        </w:rPr>
        <w:t xml:space="preserve">  海州质量奖每2年组织评定一次，每次获奖的</w:t>
      </w:r>
      <w:r>
        <w:rPr>
          <w:rFonts w:hint="eastAsia" w:ascii="Times New Roman" w:hAnsi="Times New Roman" w:eastAsia="仿宋_GB2312" w:cs="Times New Roman"/>
          <w:color w:val="auto"/>
          <w:sz w:val="32"/>
          <w:szCs w:val="32"/>
          <w:lang w:eastAsia="zh-CN"/>
        </w:rPr>
        <w:t>组织</w:t>
      </w:r>
      <w:r>
        <w:rPr>
          <w:rFonts w:ascii="Times New Roman" w:hAnsi="Times New Roman" w:eastAsia="仿宋_GB2312" w:cs="Times New Roman"/>
          <w:color w:val="auto"/>
          <w:sz w:val="32"/>
          <w:szCs w:val="32"/>
        </w:rPr>
        <w:t>不超过2家</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同时评选质量管理优秀奖2家</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如果当年申报</w:t>
      </w:r>
      <w:r>
        <w:rPr>
          <w:rFonts w:hint="eastAsia" w:ascii="Times New Roman" w:hAnsi="Times New Roman" w:eastAsia="仿宋_GB2312" w:cs="Times New Roman"/>
          <w:color w:val="auto"/>
          <w:sz w:val="32"/>
          <w:szCs w:val="32"/>
          <w:lang w:eastAsia="zh-CN"/>
        </w:rPr>
        <w:t>组织</w:t>
      </w:r>
      <w:r>
        <w:rPr>
          <w:rFonts w:ascii="Times New Roman" w:hAnsi="Times New Roman" w:eastAsia="仿宋_GB2312" w:cs="Times New Roman"/>
          <w:color w:val="auto"/>
          <w:sz w:val="32"/>
          <w:szCs w:val="32"/>
        </w:rPr>
        <w:t>达不到评审要求，则空缺。</w:t>
      </w:r>
    </w:p>
    <w:p w14:paraId="4791AF15">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ascii="Times New Roman" w:hAnsi="Times New Roman" w:eastAsia="仿宋_GB2312" w:cs="Times New Roman"/>
          <w:color w:val="auto"/>
          <w:sz w:val="32"/>
          <w:szCs w:val="32"/>
        </w:rPr>
      </w:pPr>
    </w:p>
    <w:p w14:paraId="01F8C96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cs="黑体"/>
          <w:color w:val="auto"/>
          <w:sz w:val="32"/>
          <w:szCs w:val="32"/>
        </w:rPr>
      </w:pPr>
      <w:r>
        <w:rPr>
          <w:rFonts w:ascii="黑体" w:hAnsi="黑体" w:eastAsia="黑体" w:cs="黑体"/>
          <w:color w:val="auto"/>
          <w:sz w:val="32"/>
          <w:szCs w:val="32"/>
        </w:rPr>
        <w:t>第二章  组织管理</w:t>
      </w:r>
    </w:p>
    <w:p w14:paraId="6818F2B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ascii="Times New Roman" w:hAnsi="Times New Roman" w:eastAsia="仿宋_GB2312" w:cs="Times New Roman"/>
          <w:color w:val="auto"/>
          <w:sz w:val="32"/>
          <w:szCs w:val="32"/>
        </w:rPr>
      </w:pPr>
      <w:r>
        <w:rPr>
          <w:rFonts w:ascii="黑体" w:hAnsi="黑体" w:eastAsia="黑体" w:cs="黑体"/>
          <w:color w:val="auto"/>
          <w:sz w:val="32"/>
          <w:szCs w:val="32"/>
        </w:rPr>
        <w:t>第五条</w:t>
      </w:r>
      <w:r>
        <w:rPr>
          <w:rFonts w:ascii="Times New Roman" w:hAnsi="Times New Roman" w:eastAsia="仿宋_GB2312" w:cs="Times New Roman"/>
          <w:color w:val="auto"/>
          <w:sz w:val="32"/>
          <w:szCs w:val="32"/>
        </w:rPr>
        <w:t xml:space="preserve">  海州区质量发展委员会负责海州质量奖的评审工作，组织评审活动，审定评审规则、评选结果等事项，向区政府提出海州质量奖候选名单。</w:t>
      </w:r>
    </w:p>
    <w:p w14:paraId="20CB05E9">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ascii="Times New Roman" w:hAnsi="Times New Roman" w:eastAsia="仿宋_GB2312" w:cs="Times New Roman"/>
          <w:color w:val="auto"/>
          <w:sz w:val="32"/>
          <w:szCs w:val="32"/>
        </w:rPr>
      </w:pPr>
      <w:r>
        <w:rPr>
          <w:rFonts w:ascii="黑体" w:hAnsi="黑体" w:eastAsia="黑体" w:cs="黑体"/>
          <w:color w:val="auto"/>
          <w:sz w:val="32"/>
          <w:szCs w:val="32"/>
        </w:rPr>
        <w:t>第六条</w:t>
      </w:r>
      <w:r>
        <w:rPr>
          <w:rFonts w:ascii="Times New Roman" w:hAnsi="Times New Roman" w:eastAsia="仿宋_GB2312" w:cs="Times New Roman"/>
          <w:color w:val="auto"/>
          <w:sz w:val="32"/>
          <w:szCs w:val="32"/>
        </w:rPr>
        <w:t xml:space="preserve">  海州区质量发展委员会办公室负责海州质量奖的申报、评审、监督等日常工作，组织制定、修订评审规则，建立评审专家库和专家组，组织开展评审业务活动，监督获奖</w:t>
      </w:r>
      <w:r>
        <w:rPr>
          <w:rFonts w:hint="eastAsia" w:ascii="Times New Roman" w:hAnsi="Times New Roman" w:eastAsia="仿宋_GB2312" w:cs="Times New Roman"/>
          <w:color w:val="auto"/>
          <w:sz w:val="32"/>
          <w:szCs w:val="32"/>
          <w:lang w:eastAsia="zh-CN"/>
        </w:rPr>
        <w:t>组织</w:t>
      </w:r>
      <w:r>
        <w:rPr>
          <w:rFonts w:ascii="Times New Roman" w:hAnsi="Times New Roman" w:eastAsia="仿宋_GB2312" w:cs="Times New Roman"/>
          <w:color w:val="auto"/>
          <w:sz w:val="32"/>
          <w:szCs w:val="32"/>
        </w:rPr>
        <w:t>的质量管理行为，承担海州区质量发展委员会交办的其他工作。</w:t>
      </w:r>
    </w:p>
    <w:p w14:paraId="3D0EDA2C">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ascii="Times New Roman" w:hAnsi="Times New Roman" w:eastAsia="仿宋_GB2312" w:cs="Times New Roman"/>
          <w:color w:val="auto"/>
          <w:sz w:val="32"/>
          <w:szCs w:val="32"/>
        </w:rPr>
      </w:pPr>
      <w:r>
        <w:rPr>
          <w:rFonts w:ascii="黑体" w:hAnsi="黑体" w:eastAsia="黑体" w:cs="黑体"/>
          <w:color w:val="auto"/>
          <w:sz w:val="32"/>
          <w:szCs w:val="32"/>
        </w:rPr>
        <w:t>第七条</w:t>
      </w:r>
      <w:r>
        <w:rPr>
          <w:rFonts w:ascii="Times New Roman" w:hAnsi="Times New Roman" w:eastAsia="仿宋_GB2312" w:cs="Times New Roman"/>
          <w:color w:val="auto"/>
          <w:sz w:val="32"/>
          <w:szCs w:val="32"/>
        </w:rPr>
        <w:t xml:space="preserve">  各镇街、园区、农场负责所辖区域申报海州质量奖的</w:t>
      </w:r>
      <w:r>
        <w:rPr>
          <w:rFonts w:hint="eastAsia" w:ascii="Times New Roman" w:hAnsi="Times New Roman" w:eastAsia="仿宋_GB2312" w:cs="Times New Roman"/>
          <w:color w:val="auto"/>
          <w:sz w:val="32"/>
          <w:szCs w:val="32"/>
          <w:lang w:eastAsia="zh-CN"/>
        </w:rPr>
        <w:t>组织</w:t>
      </w:r>
      <w:r>
        <w:rPr>
          <w:rFonts w:ascii="Times New Roman" w:hAnsi="Times New Roman" w:eastAsia="仿宋_GB2312" w:cs="Times New Roman"/>
          <w:color w:val="auto"/>
          <w:sz w:val="32"/>
          <w:szCs w:val="32"/>
        </w:rPr>
        <w:t>审核、推荐工作</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区有关部门负责本行业申报</w:t>
      </w:r>
      <w:r>
        <w:rPr>
          <w:rFonts w:hint="eastAsia" w:ascii="Times New Roman" w:hAnsi="Times New Roman" w:eastAsia="仿宋_GB2312" w:cs="Times New Roman"/>
          <w:color w:val="auto"/>
          <w:sz w:val="32"/>
          <w:szCs w:val="32"/>
          <w:lang w:eastAsia="zh-CN"/>
        </w:rPr>
        <w:t>组织</w:t>
      </w:r>
      <w:r>
        <w:rPr>
          <w:rFonts w:ascii="Times New Roman" w:hAnsi="Times New Roman" w:eastAsia="仿宋_GB2312" w:cs="Times New Roman"/>
          <w:color w:val="auto"/>
          <w:sz w:val="32"/>
          <w:szCs w:val="32"/>
        </w:rPr>
        <w:t>的审核、推荐工作。</w:t>
      </w:r>
    </w:p>
    <w:p w14:paraId="2104422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ascii="Times New Roman" w:hAnsi="Times New Roman" w:eastAsia="仿宋_GB2312" w:cs="Times New Roman"/>
          <w:color w:val="auto"/>
          <w:sz w:val="32"/>
          <w:szCs w:val="32"/>
        </w:rPr>
      </w:pPr>
    </w:p>
    <w:p w14:paraId="3852C50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cs="黑体"/>
          <w:color w:val="auto"/>
          <w:sz w:val="32"/>
          <w:szCs w:val="32"/>
        </w:rPr>
      </w:pPr>
      <w:r>
        <w:rPr>
          <w:rFonts w:ascii="黑体" w:hAnsi="黑体" w:eastAsia="黑体" w:cs="黑体"/>
          <w:color w:val="auto"/>
          <w:sz w:val="32"/>
          <w:szCs w:val="32"/>
        </w:rPr>
        <w:t>第三章  申报评审</w:t>
      </w:r>
    </w:p>
    <w:p w14:paraId="5101FAE6">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Times New Roman" w:hAnsi="Times New Roman" w:eastAsia="仿宋_GB2312" w:cs="Times New Roman"/>
          <w:color w:val="auto"/>
          <w:sz w:val="32"/>
          <w:szCs w:val="32"/>
        </w:rPr>
      </w:pPr>
      <w:r>
        <w:rPr>
          <w:rFonts w:ascii="黑体" w:hAnsi="黑体" w:eastAsia="黑体" w:cs="黑体"/>
          <w:color w:val="auto"/>
          <w:sz w:val="32"/>
          <w:szCs w:val="32"/>
        </w:rPr>
        <w:t>第八条</w:t>
      </w:r>
      <w:r>
        <w:rPr>
          <w:rFonts w:ascii="Times New Roman" w:hAnsi="Times New Roman" w:eastAsia="仿宋_GB2312" w:cs="Times New Roman"/>
          <w:color w:val="auto"/>
          <w:sz w:val="32"/>
          <w:szCs w:val="32"/>
        </w:rPr>
        <w:t xml:space="preserve">  申报海州质量奖的</w:t>
      </w:r>
      <w:r>
        <w:rPr>
          <w:rFonts w:hint="eastAsia" w:ascii="Times New Roman" w:hAnsi="Times New Roman" w:eastAsia="仿宋_GB2312" w:cs="Times New Roman"/>
          <w:color w:val="auto"/>
          <w:sz w:val="32"/>
          <w:szCs w:val="32"/>
          <w:lang w:eastAsia="zh-CN"/>
        </w:rPr>
        <w:t>组织</w:t>
      </w:r>
      <w:r>
        <w:rPr>
          <w:rFonts w:ascii="Times New Roman" w:hAnsi="Times New Roman" w:eastAsia="仿宋_GB2312" w:cs="Times New Roman"/>
          <w:color w:val="auto"/>
          <w:sz w:val="32"/>
          <w:szCs w:val="32"/>
        </w:rPr>
        <w:t>，应当符合以下基本条件</w:t>
      </w:r>
      <w:r>
        <w:rPr>
          <w:rFonts w:hint="eastAsia" w:ascii="Times New Roman" w:hAnsi="Times New Roman" w:eastAsia="仿宋_GB2312" w:cs="Times New Roman"/>
          <w:color w:val="auto"/>
          <w:sz w:val="32"/>
          <w:szCs w:val="32"/>
        </w:rPr>
        <w:t>:</w:t>
      </w:r>
    </w:p>
    <w:p w14:paraId="1B7F3D6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(一）在海州区行政区域内登记注册，具有独立法人资格，生产经营符合国家产业、环保、节能、质量安全政策，连续正常生产经营3年以上</w:t>
      </w:r>
      <w:r>
        <w:rPr>
          <w:rFonts w:hint="eastAsia" w:ascii="Times New Roman" w:hAnsi="Times New Roman" w:eastAsia="仿宋_GB2312" w:cs="Times New Roman"/>
          <w:color w:val="auto"/>
          <w:sz w:val="32"/>
          <w:szCs w:val="32"/>
          <w:lang w:eastAsia="zh-CN"/>
        </w:rPr>
        <w:t>；</w:t>
      </w:r>
    </w:p>
    <w:p w14:paraId="2DC3352E">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（二）通过GB/T19001-IS09001质量管理体系认证或其他国际通行质量管理体系的认证，在推行《卓越绩效评价准则》国家标准工作中取得显著成效</w:t>
      </w:r>
      <w:r>
        <w:rPr>
          <w:rFonts w:hint="eastAsia" w:ascii="Times New Roman" w:hAnsi="Times New Roman" w:eastAsia="仿宋_GB2312" w:cs="Times New Roman"/>
          <w:color w:val="auto"/>
          <w:sz w:val="32"/>
          <w:szCs w:val="32"/>
          <w:lang w:eastAsia="zh-CN"/>
        </w:rPr>
        <w:t>；</w:t>
      </w:r>
    </w:p>
    <w:p w14:paraId="1E2DF62A">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（三）企业主导产品的技术和质量指标达到市内先进以上水平，具有较强的知识产权意识，拥有注册商标和一定数量的发明专利</w:t>
      </w:r>
      <w:r>
        <w:rPr>
          <w:rFonts w:hint="eastAsia" w:ascii="Times New Roman" w:hAnsi="Times New Roman" w:eastAsia="仿宋_GB2312" w:cs="Times New Roman"/>
          <w:color w:val="auto"/>
          <w:sz w:val="32"/>
          <w:szCs w:val="32"/>
          <w:lang w:eastAsia="zh-CN"/>
        </w:rPr>
        <w:t>；</w:t>
      </w:r>
    </w:p>
    <w:p w14:paraId="670D7196">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（四）认真履行社会责任，有优秀的经营业绩和突出的社会贡献，其经营规模、总资产贡献率居区内同行业领先水平</w:t>
      </w:r>
      <w:r>
        <w:rPr>
          <w:rFonts w:hint="eastAsia" w:ascii="Times New Roman" w:hAnsi="Times New Roman" w:eastAsia="仿宋_GB2312" w:cs="Times New Roman"/>
          <w:color w:val="auto"/>
          <w:sz w:val="32"/>
          <w:szCs w:val="32"/>
          <w:lang w:eastAsia="zh-CN"/>
        </w:rPr>
        <w:t>；</w:t>
      </w:r>
    </w:p>
    <w:p w14:paraId="117B0730">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（五）从事质量管理专业岗位的人员中，具备质量工作者人数达到一定的比例，并保持逐年上升的趋势</w:t>
      </w:r>
      <w:r>
        <w:rPr>
          <w:rFonts w:hint="eastAsia" w:ascii="Times New Roman" w:hAnsi="Times New Roman" w:eastAsia="仿宋_GB2312" w:cs="Times New Roman"/>
          <w:color w:val="auto"/>
          <w:sz w:val="32"/>
          <w:szCs w:val="32"/>
          <w:lang w:eastAsia="zh-CN"/>
        </w:rPr>
        <w:t>；</w:t>
      </w:r>
    </w:p>
    <w:p w14:paraId="3606AE32">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（六）积极履行社会责任，具有良好诚信记录和社会声誉</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近3年无较大质量、安全生产、环境污染、公共卫生、食品安全等事故，无重大质量投诉，无属于</w:t>
      </w:r>
      <w:r>
        <w:rPr>
          <w:rFonts w:hint="eastAsia" w:ascii="Times New Roman" w:hAnsi="Times New Roman" w:eastAsia="仿宋_GB2312" w:cs="Times New Roman"/>
          <w:color w:val="auto"/>
          <w:sz w:val="32"/>
          <w:szCs w:val="32"/>
          <w:lang w:eastAsia="zh-CN"/>
        </w:rPr>
        <w:t>组织</w:t>
      </w:r>
      <w:r>
        <w:rPr>
          <w:rFonts w:ascii="Times New Roman" w:hAnsi="Times New Roman" w:eastAsia="仿宋_GB2312" w:cs="Times New Roman"/>
          <w:color w:val="auto"/>
          <w:sz w:val="32"/>
          <w:szCs w:val="32"/>
        </w:rPr>
        <w:t>自身责任而引起的质量异议、索赔和退货</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近2年无产品在国家、行业和省、市级监督抽查中不合格记录，无重大劳动保障失信记录，无其他违法违规不良记录</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出口企业未发生因产品质量安全原因引发的退运、销毁或官方通报。</w:t>
      </w:r>
    </w:p>
    <w:p w14:paraId="38492ED0">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ascii="Times New Roman" w:hAnsi="Times New Roman" w:eastAsia="仿宋_GB2312" w:cs="Times New Roman"/>
          <w:color w:val="auto"/>
          <w:sz w:val="32"/>
          <w:szCs w:val="32"/>
        </w:rPr>
      </w:pPr>
      <w:r>
        <w:rPr>
          <w:rFonts w:ascii="黑体" w:hAnsi="黑体" w:eastAsia="黑体" w:cs="黑体"/>
          <w:color w:val="auto"/>
          <w:sz w:val="32"/>
          <w:szCs w:val="32"/>
        </w:rPr>
        <w:t>第</w:t>
      </w:r>
      <w:r>
        <w:rPr>
          <w:rFonts w:hint="eastAsia" w:ascii="黑体" w:hAnsi="黑体" w:eastAsia="黑体" w:cs="黑体"/>
          <w:color w:val="auto"/>
          <w:sz w:val="32"/>
          <w:szCs w:val="32"/>
        </w:rPr>
        <w:t>九</w:t>
      </w:r>
      <w:r>
        <w:rPr>
          <w:rFonts w:ascii="黑体" w:hAnsi="黑体" w:eastAsia="黑体" w:cs="黑体"/>
          <w:color w:val="auto"/>
          <w:sz w:val="32"/>
          <w:szCs w:val="32"/>
        </w:rPr>
        <w:t>条</w:t>
      </w:r>
      <w:r>
        <w:rPr>
          <w:rFonts w:ascii="Times New Roman" w:hAnsi="Times New Roman" w:eastAsia="仿宋_GB2312" w:cs="Times New Roman"/>
          <w:color w:val="auto"/>
          <w:sz w:val="32"/>
          <w:szCs w:val="32"/>
        </w:rPr>
        <w:t xml:space="preserve"> </w:t>
      </w:r>
      <w:r>
        <w:rPr>
          <w:rFonts w:hint="eastAsia" w:ascii="Times New Roman" w:hAnsi="Times New Roman" w:eastAsia="仿宋_GB2312" w:cs="Times New Roman"/>
          <w:color w:val="auto"/>
          <w:sz w:val="32"/>
          <w:szCs w:val="32"/>
          <w:lang w:val="en-US" w:eastAsia="zh-CN"/>
        </w:rPr>
        <w:t xml:space="preserve"> </w:t>
      </w:r>
      <w:r>
        <w:rPr>
          <w:rFonts w:ascii="Times New Roman" w:hAnsi="Times New Roman" w:eastAsia="仿宋_GB2312" w:cs="Times New Roman"/>
          <w:color w:val="auto"/>
          <w:sz w:val="32"/>
          <w:szCs w:val="32"/>
        </w:rPr>
        <w:t>海州质量奖评审依据国家标准GB/T19580《卓越绩效评价准则》和GB/Z19579《卓越绩效评价准则实施指南》，按照申报推荐、资格审查、资料审查、现场评审、综合评价、审定公示等程序进行。评审内容包括领导、战略、顾客与市场、资源、过程管理、绩效测量分析、经营结果等七个部分，总分为1000分。具体评价细则由区质量发展委员会办公室会同有关</w:t>
      </w:r>
      <w:r>
        <w:rPr>
          <w:rFonts w:hint="eastAsia" w:ascii="Times New Roman" w:hAnsi="Times New Roman" w:eastAsia="仿宋_GB2312" w:cs="Times New Roman"/>
          <w:color w:val="auto"/>
          <w:sz w:val="32"/>
          <w:szCs w:val="32"/>
          <w:lang w:eastAsia="zh-CN"/>
        </w:rPr>
        <w:t>组织</w:t>
      </w:r>
      <w:r>
        <w:rPr>
          <w:rFonts w:ascii="Times New Roman" w:hAnsi="Times New Roman" w:eastAsia="仿宋_GB2312" w:cs="Times New Roman"/>
          <w:color w:val="auto"/>
          <w:sz w:val="32"/>
          <w:szCs w:val="32"/>
        </w:rPr>
        <w:t>及专家另行制定。</w:t>
      </w:r>
    </w:p>
    <w:p w14:paraId="3247514D">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（一）区质量发展委员会办公室公布年度评奖事项，会同各镇街、园区、农场和相关部门开展申报动员工作。符合申报条件的</w:t>
      </w:r>
      <w:r>
        <w:rPr>
          <w:rFonts w:hint="eastAsia" w:ascii="Times New Roman" w:hAnsi="Times New Roman" w:eastAsia="仿宋_GB2312" w:cs="Times New Roman"/>
          <w:color w:val="auto"/>
          <w:sz w:val="32"/>
          <w:szCs w:val="32"/>
          <w:lang w:eastAsia="zh-CN"/>
        </w:rPr>
        <w:t>组织</w:t>
      </w:r>
      <w:r>
        <w:rPr>
          <w:rFonts w:ascii="Times New Roman" w:hAnsi="Times New Roman" w:eastAsia="仿宋_GB2312" w:cs="Times New Roman"/>
          <w:color w:val="auto"/>
          <w:sz w:val="32"/>
          <w:szCs w:val="32"/>
        </w:rPr>
        <w:t>，根据自愿的原则填写《海州质量奖申报表》，按照评审标准进行自我评价，提供必要的证明材料，经所在镇街、园区或区级部门签署推荐意见后，在规定的时限内报区质量发展委员会办公室。</w:t>
      </w:r>
    </w:p>
    <w:p w14:paraId="6032DF90">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（二）区质量发展委员会办公室对申报</w:t>
      </w:r>
      <w:r>
        <w:rPr>
          <w:rFonts w:hint="eastAsia" w:ascii="Times New Roman" w:hAnsi="Times New Roman" w:eastAsia="仿宋_GB2312" w:cs="Times New Roman"/>
          <w:color w:val="auto"/>
          <w:sz w:val="32"/>
          <w:szCs w:val="32"/>
          <w:lang w:eastAsia="zh-CN"/>
        </w:rPr>
        <w:t>组织</w:t>
      </w:r>
      <w:r>
        <w:rPr>
          <w:rFonts w:ascii="Times New Roman" w:hAnsi="Times New Roman" w:eastAsia="仿宋_GB2312" w:cs="Times New Roman"/>
          <w:color w:val="auto"/>
          <w:sz w:val="32"/>
          <w:szCs w:val="32"/>
        </w:rPr>
        <w:t>的申报资格条件进行审查</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符合</w:t>
      </w:r>
      <w:r>
        <w:rPr>
          <w:rFonts w:hint="eastAsia" w:ascii="Times New Roman" w:hAnsi="Times New Roman" w:eastAsia="仿宋_GB2312" w:cs="Times New Roman"/>
          <w:color w:val="auto"/>
          <w:sz w:val="32"/>
          <w:szCs w:val="32"/>
          <w:lang w:val="en-US" w:eastAsia="zh-CN"/>
        </w:rPr>
        <w:t>申报</w:t>
      </w:r>
      <w:r>
        <w:rPr>
          <w:rFonts w:ascii="Times New Roman" w:hAnsi="Times New Roman" w:eastAsia="仿宋_GB2312" w:cs="Times New Roman"/>
          <w:color w:val="auto"/>
          <w:sz w:val="32"/>
          <w:szCs w:val="32"/>
        </w:rPr>
        <w:t>资格条件的</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予以受理。将申报受理名单向社会公示</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公示时间不少于5个工作日。</w:t>
      </w:r>
      <w:r>
        <w:rPr>
          <w:rFonts w:ascii="Times New Roman" w:hAnsi="Times New Roman" w:eastAsia="仿宋_GB2312" w:cs="Times New Roman"/>
          <w:color w:val="auto"/>
          <w:sz w:val="32"/>
          <w:szCs w:val="32"/>
        </w:rPr>
        <w:t>公示不通过的，取消</w:t>
      </w:r>
      <w:r>
        <w:rPr>
          <w:rFonts w:hint="eastAsia" w:ascii="Times New Roman" w:hAnsi="Times New Roman" w:eastAsia="仿宋_GB2312" w:cs="Times New Roman"/>
          <w:color w:val="auto"/>
          <w:sz w:val="32"/>
          <w:szCs w:val="32"/>
          <w:lang w:val="en-US" w:eastAsia="zh-CN"/>
        </w:rPr>
        <w:t>参评</w:t>
      </w:r>
      <w:r>
        <w:rPr>
          <w:rFonts w:ascii="Times New Roman" w:hAnsi="Times New Roman" w:eastAsia="仿宋_GB2312" w:cs="Times New Roman"/>
          <w:color w:val="auto"/>
          <w:sz w:val="32"/>
          <w:szCs w:val="32"/>
        </w:rPr>
        <w:t>资格。</w:t>
      </w:r>
    </w:p>
    <w:p w14:paraId="0F8AFC17">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（三）</w:t>
      </w:r>
      <w:r>
        <w:rPr>
          <w:rFonts w:hint="eastAsia" w:ascii="Times New Roman" w:hAnsi="Times New Roman" w:eastAsia="仿宋_GB2312" w:cs="Times New Roman"/>
          <w:color w:val="auto"/>
          <w:sz w:val="32"/>
          <w:szCs w:val="32"/>
          <w:lang w:val="en-US" w:eastAsia="zh-CN"/>
        </w:rPr>
        <w:t>经公示无异议的组织申报</w:t>
      </w:r>
      <w:r>
        <w:rPr>
          <w:rFonts w:ascii="Times New Roman" w:hAnsi="Times New Roman" w:eastAsia="仿宋_GB2312" w:cs="Times New Roman"/>
          <w:color w:val="auto"/>
          <w:sz w:val="32"/>
          <w:szCs w:val="32"/>
        </w:rPr>
        <w:t>，由评审专家组对申报材料进行集中审查。区质量发展委员会办公室组织专家组对通过资料审查程序的</w:t>
      </w:r>
      <w:r>
        <w:rPr>
          <w:rFonts w:hint="eastAsia" w:ascii="Times New Roman" w:hAnsi="Times New Roman" w:eastAsia="仿宋_GB2312" w:cs="Times New Roman"/>
          <w:color w:val="auto"/>
          <w:sz w:val="32"/>
          <w:szCs w:val="32"/>
          <w:lang w:eastAsia="zh-CN"/>
        </w:rPr>
        <w:t>组织</w:t>
      </w:r>
      <w:r>
        <w:rPr>
          <w:rFonts w:ascii="Times New Roman" w:hAnsi="Times New Roman" w:eastAsia="仿宋_GB2312" w:cs="Times New Roman"/>
          <w:color w:val="auto"/>
          <w:sz w:val="32"/>
          <w:szCs w:val="32"/>
        </w:rPr>
        <w:t>进行现场评审。</w:t>
      </w:r>
    </w:p>
    <w:p w14:paraId="097DDF57">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（四）评审专家组在对申报材料组织审查、现场评审、综合分析的基础上编写评审报告，并将所有评审材料报区质量发展委员会办公室。</w:t>
      </w:r>
    </w:p>
    <w:p w14:paraId="3556C369">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（五）区质量发展委员会办公室召集相关部门审议专家组评审报告，形成综合评价报告，研究提出获奖</w:t>
      </w:r>
      <w:r>
        <w:rPr>
          <w:rFonts w:hint="eastAsia" w:ascii="Times New Roman" w:hAnsi="Times New Roman" w:eastAsia="仿宋_GB2312" w:cs="Times New Roman"/>
          <w:color w:val="auto"/>
          <w:sz w:val="32"/>
          <w:szCs w:val="32"/>
          <w:lang w:eastAsia="zh-CN"/>
        </w:rPr>
        <w:t>组织</w:t>
      </w:r>
      <w:r>
        <w:rPr>
          <w:rFonts w:ascii="Times New Roman" w:hAnsi="Times New Roman" w:eastAsia="仿宋_GB2312" w:cs="Times New Roman"/>
          <w:color w:val="auto"/>
          <w:sz w:val="32"/>
          <w:szCs w:val="32"/>
        </w:rPr>
        <w:t>建议名单，报区质量发展委员会审议后向社会公示，公示时间不少于</w:t>
      </w:r>
      <w:r>
        <w:rPr>
          <w:rFonts w:hint="eastAsia" w:ascii="Times New Roman" w:hAnsi="Times New Roman" w:eastAsia="仿宋_GB2312" w:cs="Times New Roman"/>
          <w:color w:val="auto"/>
          <w:sz w:val="32"/>
          <w:szCs w:val="32"/>
          <w:lang w:val="en-US" w:eastAsia="zh-CN"/>
        </w:rPr>
        <w:t>5个工作日</w:t>
      </w:r>
      <w:r>
        <w:rPr>
          <w:rFonts w:ascii="Times New Roman" w:hAnsi="Times New Roman" w:eastAsia="仿宋_GB2312" w:cs="Times New Roman"/>
          <w:color w:val="auto"/>
          <w:sz w:val="32"/>
          <w:szCs w:val="32"/>
        </w:rPr>
        <w:t>。公示不通过的，取消获奖资格，不进行递补。</w:t>
      </w:r>
    </w:p>
    <w:p w14:paraId="4F49ECE0">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（六）经公示无异议的获奖</w:t>
      </w:r>
      <w:r>
        <w:rPr>
          <w:rFonts w:hint="eastAsia" w:ascii="Times New Roman" w:hAnsi="Times New Roman" w:eastAsia="仿宋_GB2312" w:cs="Times New Roman"/>
          <w:color w:val="auto"/>
          <w:sz w:val="32"/>
          <w:szCs w:val="32"/>
          <w:lang w:eastAsia="zh-CN"/>
        </w:rPr>
        <w:t>组织</w:t>
      </w:r>
      <w:r>
        <w:rPr>
          <w:rFonts w:ascii="Times New Roman" w:hAnsi="Times New Roman" w:eastAsia="仿宋_GB2312" w:cs="Times New Roman"/>
          <w:color w:val="auto"/>
          <w:sz w:val="32"/>
          <w:szCs w:val="32"/>
        </w:rPr>
        <w:t>候选名单，报区政府批准后向社会公布。</w:t>
      </w:r>
    </w:p>
    <w:p w14:paraId="213F6D5E">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ascii="Times New Roman" w:hAnsi="Times New Roman" w:eastAsia="仿宋_GB2312" w:cs="Times New Roman"/>
          <w:color w:val="auto"/>
          <w:sz w:val="32"/>
          <w:szCs w:val="32"/>
        </w:rPr>
      </w:pPr>
      <w:r>
        <w:rPr>
          <w:rFonts w:ascii="黑体" w:hAnsi="黑体" w:eastAsia="黑体" w:cs="黑体"/>
          <w:color w:val="auto"/>
          <w:sz w:val="32"/>
          <w:szCs w:val="32"/>
        </w:rPr>
        <w:t>第十条</w:t>
      </w:r>
      <w:r>
        <w:rPr>
          <w:rFonts w:ascii="Times New Roman" w:hAnsi="Times New Roman" w:eastAsia="仿宋_GB2312" w:cs="Times New Roman"/>
          <w:color w:val="auto"/>
          <w:sz w:val="32"/>
          <w:szCs w:val="32"/>
        </w:rPr>
        <w:t xml:space="preserve"> </w:t>
      </w:r>
      <w:r>
        <w:rPr>
          <w:rFonts w:hint="eastAsia" w:ascii="Times New Roman" w:hAnsi="Times New Roman" w:eastAsia="仿宋_GB2312" w:cs="Times New Roman"/>
          <w:color w:val="auto"/>
          <w:sz w:val="32"/>
          <w:szCs w:val="32"/>
          <w:lang w:val="en-US" w:eastAsia="zh-CN"/>
        </w:rPr>
        <w:t xml:space="preserve"> </w:t>
      </w:r>
      <w:r>
        <w:rPr>
          <w:rFonts w:ascii="Times New Roman" w:hAnsi="Times New Roman" w:eastAsia="仿宋_GB2312" w:cs="Times New Roman"/>
          <w:color w:val="auto"/>
          <w:sz w:val="32"/>
          <w:szCs w:val="32"/>
        </w:rPr>
        <w:t>获得</w:t>
      </w:r>
      <w:r>
        <w:rPr>
          <w:rFonts w:hint="eastAsia" w:ascii="Times New Roman" w:hAnsi="Times New Roman" w:eastAsia="仿宋_GB2312" w:cs="Times New Roman"/>
          <w:color w:val="auto"/>
          <w:sz w:val="32"/>
          <w:szCs w:val="32"/>
        </w:rPr>
        <w:t>海州</w:t>
      </w:r>
      <w:r>
        <w:rPr>
          <w:rFonts w:ascii="Times New Roman" w:hAnsi="Times New Roman" w:eastAsia="仿宋_GB2312" w:cs="Times New Roman"/>
          <w:color w:val="auto"/>
          <w:sz w:val="32"/>
          <w:szCs w:val="32"/>
        </w:rPr>
        <w:t>质量奖</w:t>
      </w:r>
      <w:r>
        <w:rPr>
          <w:rFonts w:hint="eastAsia" w:ascii="Times New Roman" w:hAnsi="Times New Roman" w:eastAsia="仿宋_GB2312" w:cs="Times New Roman"/>
          <w:color w:val="auto"/>
          <w:sz w:val="32"/>
          <w:szCs w:val="32"/>
          <w:lang w:eastAsia="zh-CN"/>
        </w:rPr>
        <w:t>组织</w:t>
      </w:r>
      <w:r>
        <w:rPr>
          <w:rFonts w:ascii="Times New Roman" w:hAnsi="Times New Roman" w:eastAsia="仿宋_GB2312" w:cs="Times New Roman"/>
          <w:color w:val="auto"/>
          <w:sz w:val="32"/>
          <w:szCs w:val="32"/>
        </w:rPr>
        <w:t>的评审得分不得低于500分</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含500分</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。若当年所有申请</w:t>
      </w:r>
      <w:r>
        <w:rPr>
          <w:rFonts w:hint="eastAsia" w:ascii="Times New Roman" w:hAnsi="Times New Roman" w:eastAsia="仿宋_GB2312" w:cs="Times New Roman"/>
          <w:color w:val="auto"/>
          <w:sz w:val="32"/>
          <w:szCs w:val="32"/>
          <w:lang w:eastAsia="zh-CN"/>
        </w:rPr>
        <w:t>组织</w:t>
      </w:r>
      <w:r>
        <w:rPr>
          <w:rFonts w:ascii="Times New Roman" w:hAnsi="Times New Roman" w:eastAsia="仿宋_GB2312" w:cs="Times New Roman"/>
          <w:color w:val="auto"/>
          <w:sz w:val="32"/>
          <w:szCs w:val="32"/>
        </w:rPr>
        <w:t>未能达到最低得分的，该奖项空缺。</w:t>
      </w:r>
    </w:p>
    <w:p w14:paraId="488059B5">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                </w:t>
      </w:r>
    </w:p>
    <w:p w14:paraId="59801497">
      <w:pPr>
        <w:keepNext w:val="0"/>
        <w:keepLines w:val="0"/>
        <w:pageBreakBefore w:val="0"/>
        <w:widowControl w:val="0"/>
        <w:kinsoku/>
        <w:wordWrap/>
        <w:overflowPunct/>
        <w:topLinePunct w:val="0"/>
        <w:autoSpaceDE/>
        <w:autoSpaceDN/>
        <w:bidi w:val="0"/>
        <w:adjustRightInd/>
        <w:snapToGrid/>
        <w:spacing w:line="560" w:lineRule="exact"/>
        <w:ind w:firstLine="600"/>
        <w:jc w:val="center"/>
        <w:textAlignment w:val="auto"/>
        <w:rPr>
          <w:rFonts w:ascii="Times New Roman" w:hAnsi="Times New Roman" w:eastAsia="仿宋_GB2312" w:cs="Times New Roman"/>
          <w:color w:val="auto"/>
          <w:sz w:val="32"/>
          <w:szCs w:val="32"/>
        </w:rPr>
      </w:pPr>
      <w:r>
        <w:rPr>
          <w:rFonts w:ascii="黑体" w:hAnsi="黑体" w:eastAsia="黑体" w:cs="黑体"/>
          <w:color w:val="auto"/>
          <w:sz w:val="32"/>
          <w:szCs w:val="32"/>
        </w:rPr>
        <w:t>第四章  表彰奖励</w:t>
      </w:r>
    </w:p>
    <w:p w14:paraId="4EBC187C">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ascii="Times New Roman" w:hAnsi="Times New Roman" w:eastAsia="仿宋_GB2312" w:cs="Times New Roman"/>
          <w:color w:val="auto"/>
          <w:sz w:val="32"/>
          <w:szCs w:val="32"/>
        </w:rPr>
      </w:pPr>
      <w:r>
        <w:rPr>
          <w:rFonts w:ascii="黑体" w:hAnsi="黑体" w:eastAsia="黑体" w:cs="黑体"/>
          <w:color w:val="auto"/>
          <w:sz w:val="32"/>
          <w:szCs w:val="32"/>
        </w:rPr>
        <w:t>第十</w:t>
      </w:r>
      <w:r>
        <w:rPr>
          <w:rFonts w:hint="eastAsia" w:ascii="黑体" w:hAnsi="黑体" w:eastAsia="黑体" w:cs="黑体"/>
          <w:color w:val="auto"/>
          <w:sz w:val="32"/>
          <w:szCs w:val="32"/>
        </w:rPr>
        <w:t>一</w:t>
      </w:r>
      <w:r>
        <w:rPr>
          <w:rFonts w:ascii="黑体" w:hAnsi="黑体" w:eastAsia="黑体" w:cs="黑体"/>
          <w:color w:val="auto"/>
          <w:sz w:val="32"/>
          <w:szCs w:val="32"/>
        </w:rPr>
        <w:t>条</w:t>
      </w:r>
      <w:r>
        <w:rPr>
          <w:rFonts w:ascii="Times New Roman" w:hAnsi="Times New Roman" w:eastAsia="仿宋_GB2312" w:cs="Times New Roman"/>
          <w:color w:val="auto"/>
          <w:sz w:val="32"/>
          <w:szCs w:val="32"/>
        </w:rPr>
        <w:t xml:space="preserve"> </w:t>
      </w:r>
      <w:r>
        <w:rPr>
          <w:rFonts w:hint="eastAsia" w:ascii="Times New Roman" w:hAnsi="Times New Roman" w:eastAsia="仿宋_GB2312" w:cs="Times New Roman"/>
          <w:color w:val="auto"/>
          <w:sz w:val="32"/>
          <w:szCs w:val="32"/>
          <w:lang w:val="en-US" w:eastAsia="zh-CN"/>
        </w:rPr>
        <w:t xml:space="preserve"> </w:t>
      </w:r>
      <w:r>
        <w:rPr>
          <w:rFonts w:ascii="Times New Roman" w:hAnsi="Times New Roman" w:eastAsia="仿宋_GB2312" w:cs="Times New Roman"/>
          <w:color w:val="auto"/>
          <w:sz w:val="32"/>
          <w:szCs w:val="32"/>
        </w:rPr>
        <w:t>区政府对获得海州质量奖的</w:t>
      </w:r>
      <w:r>
        <w:rPr>
          <w:rFonts w:hint="eastAsia" w:ascii="Times New Roman" w:hAnsi="Times New Roman" w:eastAsia="仿宋_GB2312" w:cs="Times New Roman"/>
          <w:color w:val="auto"/>
          <w:sz w:val="32"/>
          <w:szCs w:val="32"/>
          <w:lang w:eastAsia="zh-CN"/>
        </w:rPr>
        <w:t>组织</w:t>
      </w:r>
      <w:r>
        <w:rPr>
          <w:rFonts w:ascii="Times New Roman" w:hAnsi="Times New Roman" w:eastAsia="仿宋_GB2312" w:cs="Times New Roman"/>
          <w:color w:val="auto"/>
          <w:sz w:val="32"/>
          <w:szCs w:val="32"/>
        </w:rPr>
        <w:t>颁发奖牌和证书，一次性奖励</w:t>
      </w:r>
      <w:r>
        <w:rPr>
          <w:rFonts w:ascii="Times New Roman" w:hAnsi="Times New Roman" w:eastAsia="仿宋_GB2312" w:cs="Times New Roman"/>
          <w:color w:val="auto"/>
          <w:sz w:val="32"/>
          <w:szCs w:val="32"/>
          <w:lang w:val="en-US"/>
        </w:rPr>
        <w:t>50</w:t>
      </w:r>
      <w:r>
        <w:rPr>
          <w:rFonts w:ascii="Times New Roman" w:hAnsi="Times New Roman" w:eastAsia="仿宋_GB2312" w:cs="Times New Roman"/>
          <w:color w:val="auto"/>
          <w:sz w:val="32"/>
          <w:szCs w:val="32"/>
        </w:rPr>
        <w:t>万元。</w:t>
      </w:r>
    </w:p>
    <w:p w14:paraId="783C60FB">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ascii="Times New Roman" w:hAnsi="Times New Roman" w:eastAsia="仿宋_GB2312" w:cs="Times New Roman"/>
          <w:color w:val="auto"/>
          <w:sz w:val="32"/>
          <w:szCs w:val="32"/>
        </w:rPr>
      </w:pPr>
      <w:r>
        <w:rPr>
          <w:rFonts w:ascii="黑体" w:hAnsi="黑体" w:eastAsia="黑体" w:cs="黑体"/>
          <w:color w:val="auto"/>
          <w:sz w:val="32"/>
          <w:szCs w:val="32"/>
        </w:rPr>
        <w:t>第十</w:t>
      </w:r>
      <w:r>
        <w:rPr>
          <w:rFonts w:hint="eastAsia" w:ascii="黑体" w:hAnsi="黑体" w:eastAsia="黑体" w:cs="黑体"/>
          <w:color w:val="auto"/>
          <w:sz w:val="32"/>
          <w:szCs w:val="32"/>
        </w:rPr>
        <w:t>二</w:t>
      </w:r>
      <w:r>
        <w:rPr>
          <w:rFonts w:ascii="黑体" w:hAnsi="黑体" w:eastAsia="黑体" w:cs="黑体"/>
          <w:color w:val="auto"/>
          <w:sz w:val="32"/>
          <w:szCs w:val="32"/>
        </w:rPr>
        <w:t>条</w:t>
      </w:r>
      <w:r>
        <w:rPr>
          <w:rFonts w:ascii="Times New Roman" w:hAnsi="Times New Roman" w:eastAsia="仿宋_GB2312" w:cs="Times New Roman"/>
          <w:color w:val="auto"/>
          <w:sz w:val="32"/>
          <w:szCs w:val="32"/>
        </w:rPr>
        <w:t xml:space="preserve"> </w:t>
      </w:r>
      <w:r>
        <w:rPr>
          <w:rFonts w:hint="eastAsia" w:ascii="Times New Roman" w:hAnsi="Times New Roman" w:eastAsia="仿宋_GB2312" w:cs="Times New Roman"/>
          <w:color w:val="auto"/>
          <w:sz w:val="32"/>
          <w:szCs w:val="32"/>
          <w:lang w:val="en-US" w:eastAsia="zh-CN"/>
        </w:rPr>
        <w:t xml:space="preserve"> </w:t>
      </w:r>
      <w:r>
        <w:rPr>
          <w:rFonts w:ascii="Times New Roman" w:hAnsi="Times New Roman" w:eastAsia="仿宋_GB2312" w:cs="Times New Roman"/>
          <w:color w:val="auto"/>
          <w:sz w:val="32"/>
          <w:szCs w:val="32"/>
        </w:rPr>
        <w:t>通过现场评审但未获得海州质量奖的</w:t>
      </w:r>
      <w:r>
        <w:rPr>
          <w:rFonts w:hint="eastAsia" w:ascii="Times New Roman" w:hAnsi="Times New Roman" w:eastAsia="仿宋_GB2312" w:cs="Times New Roman"/>
          <w:color w:val="auto"/>
          <w:sz w:val="32"/>
          <w:szCs w:val="32"/>
          <w:lang w:eastAsia="zh-CN"/>
        </w:rPr>
        <w:t>组织</w:t>
      </w:r>
      <w:r>
        <w:rPr>
          <w:rFonts w:ascii="Times New Roman" w:hAnsi="Times New Roman" w:eastAsia="仿宋_GB2312" w:cs="Times New Roman"/>
          <w:color w:val="auto"/>
          <w:sz w:val="32"/>
          <w:szCs w:val="32"/>
        </w:rPr>
        <w:t>，由区质量发展委员会授予“海州质量</w:t>
      </w:r>
      <w:r>
        <w:rPr>
          <w:rFonts w:hint="eastAsia" w:ascii="Times New Roman" w:hAnsi="Times New Roman" w:eastAsia="仿宋_GB2312" w:cs="Times New Roman"/>
          <w:color w:val="auto"/>
          <w:sz w:val="32"/>
          <w:szCs w:val="32"/>
        </w:rPr>
        <w:t>管理优秀</w:t>
      </w:r>
      <w:r>
        <w:rPr>
          <w:rFonts w:ascii="Times New Roman" w:hAnsi="Times New Roman" w:eastAsia="仿宋_GB2312" w:cs="Times New Roman"/>
          <w:color w:val="auto"/>
          <w:sz w:val="32"/>
          <w:szCs w:val="32"/>
        </w:rPr>
        <w:t>奖”称号，由区政府对获奖</w:t>
      </w:r>
      <w:r>
        <w:rPr>
          <w:rFonts w:hint="eastAsia" w:ascii="Times New Roman" w:hAnsi="Times New Roman" w:eastAsia="仿宋_GB2312" w:cs="Times New Roman"/>
          <w:color w:val="auto"/>
          <w:sz w:val="32"/>
          <w:szCs w:val="32"/>
          <w:lang w:eastAsia="zh-CN"/>
        </w:rPr>
        <w:t>组织</w:t>
      </w:r>
      <w:r>
        <w:rPr>
          <w:rFonts w:ascii="Times New Roman" w:hAnsi="Times New Roman" w:eastAsia="仿宋_GB2312" w:cs="Times New Roman"/>
          <w:color w:val="auto"/>
          <w:sz w:val="32"/>
          <w:szCs w:val="32"/>
        </w:rPr>
        <w:t xml:space="preserve">颁发证书、奖牌。 </w:t>
      </w:r>
    </w:p>
    <w:p w14:paraId="155E94B6">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default" w:ascii="Times New Roman" w:hAnsi="Times New Roman" w:eastAsia="仿宋_GB2312" w:cs="Times New Roman"/>
          <w:color w:val="auto"/>
          <w:sz w:val="32"/>
          <w:szCs w:val="32"/>
          <w:lang w:val="en-US" w:eastAsia="zh-CN"/>
        </w:rPr>
      </w:pPr>
      <w:r>
        <w:rPr>
          <w:rFonts w:ascii="黑体" w:hAnsi="黑体" w:eastAsia="黑体" w:cs="黑体"/>
          <w:color w:val="auto"/>
          <w:sz w:val="32"/>
          <w:szCs w:val="32"/>
        </w:rPr>
        <w:t>第十</w:t>
      </w:r>
      <w:r>
        <w:rPr>
          <w:rFonts w:hint="eastAsia" w:ascii="黑体" w:hAnsi="黑体" w:eastAsia="黑体" w:cs="黑体"/>
          <w:color w:val="auto"/>
          <w:sz w:val="32"/>
          <w:szCs w:val="32"/>
        </w:rPr>
        <w:t>三</w:t>
      </w:r>
      <w:r>
        <w:rPr>
          <w:rFonts w:ascii="黑体" w:hAnsi="黑体" w:eastAsia="黑体" w:cs="黑体"/>
          <w:color w:val="auto"/>
          <w:sz w:val="32"/>
          <w:szCs w:val="32"/>
        </w:rPr>
        <w:t>条</w:t>
      </w:r>
      <w:r>
        <w:rPr>
          <w:rFonts w:ascii="Times New Roman" w:hAnsi="Times New Roman" w:eastAsia="仿宋_GB2312" w:cs="Times New Roman"/>
          <w:color w:val="auto"/>
          <w:sz w:val="32"/>
          <w:szCs w:val="32"/>
        </w:rPr>
        <w:t xml:space="preserve">  对获得海州质量奖的</w:t>
      </w:r>
      <w:r>
        <w:rPr>
          <w:rFonts w:hint="eastAsia" w:ascii="Times New Roman" w:hAnsi="Times New Roman" w:eastAsia="仿宋_GB2312" w:cs="Times New Roman"/>
          <w:color w:val="auto"/>
          <w:sz w:val="32"/>
          <w:szCs w:val="32"/>
          <w:lang w:eastAsia="zh-CN"/>
        </w:rPr>
        <w:t>组织</w:t>
      </w:r>
      <w:r>
        <w:rPr>
          <w:rFonts w:ascii="Times New Roman" w:hAnsi="Times New Roman" w:eastAsia="仿宋_GB2312" w:cs="Times New Roman"/>
          <w:color w:val="auto"/>
          <w:sz w:val="32"/>
          <w:szCs w:val="32"/>
        </w:rPr>
        <w:t>，优先推荐申报连云港市市长质量奖；对获得海州质量</w:t>
      </w:r>
      <w:r>
        <w:rPr>
          <w:rFonts w:hint="eastAsia" w:ascii="Times New Roman" w:hAnsi="Times New Roman" w:eastAsia="仿宋_GB2312" w:cs="Times New Roman"/>
          <w:color w:val="auto"/>
          <w:sz w:val="32"/>
          <w:szCs w:val="32"/>
        </w:rPr>
        <w:t>管理优秀</w:t>
      </w:r>
      <w:r>
        <w:rPr>
          <w:rFonts w:ascii="Times New Roman" w:hAnsi="Times New Roman" w:eastAsia="仿宋_GB2312" w:cs="Times New Roman"/>
          <w:color w:val="auto"/>
          <w:sz w:val="32"/>
          <w:szCs w:val="32"/>
        </w:rPr>
        <w:t>奖的</w:t>
      </w:r>
      <w:r>
        <w:rPr>
          <w:rFonts w:hint="eastAsia" w:ascii="Times New Roman" w:hAnsi="Times New Roman" w:eastAsia="仿宋_GB2312" w:cs="Times New Roman"/>
          <w:color w:val="auto"/>
          <w:sz w:val="32"/>
          <w:szCs w:val="32"/>
          <w:lang w:eastAsia="zh-CN"/>
        </w:rPr>
        <w:t>组织</w:t>
      </w:r>
      <w:r>
        <w:rPr>
          <w:rFonts w:ascii="Times New Roman" w:hAnsi="Times New Roman" w:eastAsia="仿宋_GB2312" w:cs="Times New Roman"/>
          <w:color w:val="auto"/>
          <w:sz w:val="32"/>
          <w:szCs w:val="32"/>
        </w:rPr>
        <w:t>，优先推荐申报海州质量奖</w:t>
      </w:r>
      <w:r>
        <w:rPr>
          <w:rFonts w:hint="eastAsia" w:ascii="Times New Roman" w:hAnsi="Times New Roman" w:eastAsia="仿宋_GB2312" w:cs="Times New Roman"/>
          <w:color w:val="auto"/>
          <w:sz w:val="32"/>
          <w:szCs w:val="32"/>
          <w:lang w:val="en-US" w:eastAsia="zh-CN"/>
        </w:rPr>
        <w:t>。</w:t>
      </w:r>
    </w:p>
    <w:p w14:paraId="55730220">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ascii="Times New Roman" w:hAnsi="Times New Roman" w:eastAsia="仿宋_GB2312" w:cs="Times New Roman"/>
          <w:color w:val="auto"/>
          <w:sz w:val="32"/>
          <w:szCs w:val="32"/>
        </w:rPr>
      </w:pPr>
      <w:r>
        <w:rPr>
          <w:rFonts w:ascii="黑体" w:hAnsi="黑体" w:eastAsia="黑体" w:cs="黑体"/>
          <w:color w:val="auto"/>
          <w:sz w:val="32"/>
          <w:szCs w:val="32"/>
        </w:rPr>
        <w:t>第十</w:t>
      </w:r>
      <w:r>
        <w:rPr>
          <w:rFonts w:hint="eastAsia" w:ascii="黑体" w:hAnsi="黑体" w:eastAsia="黑体" w:cs="黑体"/>
          <w:color w:val="auto"/>
          <w:sz w:val="32"/>
          <w:szCs w:val="32"/>
        </w:rPr>
        <w:t>四</w:t>
      </w:r>
      <w:r>
        <w:rPr>
          <w:rFonts w:ascii="黑体" w:hAnsi="黑体" w:eastAsia="黑体" w:cs="黑体"/>
          <w:color w:val="auto"/>
          <w:sz w:val="32"/>
          <w:szCs w:val="32"/>
        </w:rPr>
        <w:t>条</w:t>
      </w:r>
      <w:r>
        <w:rPr>
          <w:rFonts w:ascii="Times New Roman" w:hAnsi="Times New Roman" w:eastAsia="仿宋_GB2312" w:cs="Times New Roman"/>
          <w:color w:val="auto"/>
          <w:sz w:val="32"/>
          <w:szCs w:val="32"/>
        </w:rPr>
        <w:t xml:space="preserve">  海州质量奖的组织、管理、评审、培训、奖励等专项工作经费列入预算，由区财政统一安排。               </w:t>
      </w:r>
    </w:p>
    <w:p w14:paraId="25FD3FCC">
      <w:pPr>
        <w:keepNext w:val="0"/>
        <w:keepLines w:val="0"/>
        <w:pageBreakBefore w:val="0"/>
        <w:widowControl w:val="0"/>
        <w:kinsoku/>
        <w:wordWrap/>
        <w:overflowPunct/>
        <w:topLinePunct w:val="0"/>
        <w:autoSpaceDE/>
        <w:autoSpaceDN/>
        <w:bidi w:val="0"/>
        <w:adjustRightInd/>
        <w:snapToGrid/>
        <w:spacing w:line="560" w:lineRule="exact"/>
        <w:ind w:firstLine="600"/>
        <w:jc w:val="center"/>
        <w:textAlignment w:val="auto"/>
        <w:rPr>
          <w:rFonts w:ascii="黑体" w:hAnsi="黑体" w:eastAsia="黑体" w:cs="黑体"/>
          <w:color w:val="auto"/>
          <w:sz w:val="32"/>
          <w:szCs w:val="32"/>
        </w:rPr>
      </w:pPr>
    </w:p>
    <w:p w14:paraId="01C8A799">
      <w:pPr>
        <w:keepNext w:val="0"/>
        <w:keepLines w:val="0"/>
        <w:pageBreakBefore w:val="0"/>
        <w:widowControl w:val="0"/>
        <w:kinsoku/>
        <w:wordWrap/>
        <w:overflowPunct/>
        <w:topLinePunct w:val="0"/>
        <w:autoSpaceDE/>
        <w:autoSpaceDN/>
        <w:bidi w:val="0"/>
        <w:adjustRightInd/>
        <w:snapToGrid/>
        <w:spacing w:line="560" w:lineRule="exact"/>
        <w:ind w:firstLine="600"/>
        <w:jc w:val="center"/>
        <w:textAlignment w:val="auto"/>
        <w:rPr>
          <w:rFonts w:ascii="Times New Roman" w:hAnsi="Times New Roman" w:eastAsia="仿宋_GB2312" w:cs="Times New Roman"/>
          <w:color w:val="auto"/>
          <w:sz w:val="32"/>
          <w:szCs w:val="32"/>
        </w:rPr>
      </w:pPr>
      <w:r>
        <w:rPr>
          <w:rFonts w:ascii="黑体" w:hAnsi="黑体" w:eastAsia="黑体" w:cs="黑体"/>
          <w:color w:val="auto"/>
          <w:sz w:val="32"/>
          <w:szCs w:val="32"/>
        </w:rPr>
        <w:t>第五章  监督管理</w:t>
      </w:r>
    </w:p>
    <w:p w14:paraId="641CA19F">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ascii="Times New Roman" w:hAnsi="Times New Roman" w:eastAsia="仿宋_GB2312" w:cs="Times New Roman"/>
          <w:color w:val="auto"/>
          <w:sz w:val="32"/>
          <w:szCs w:val="32"/>
        </w:rPr>
      </w:pPr>
      <w:r>
        <w:rPr>
          <w:rFonts w:ascii="黑体" w:hAnsi="黑体" w:eastAsia="黑体" w:cs="黑体"/>
          <w:color w:val="auto"/>
          <w:sz w:val="32"/>
          <w:szCs w:val="32"/>
        </w:rPr>
        <w:t>第十</w:t>
      </w:r>
      <w:r>
        <w:rPr>
          <w:rFonts w:hint="eastAsia" w:ascii="黑体" w:hAnsi="黑体" w:eastAsia="黑体" w:cs="黑体"/>
          <w:color w:val="auto"/>
          <w:sz w:val="32"/>
          <w:szCs w:val="32"/>
        </w:rPr>
        <w:t>五</w:t>
      </w:r>
      <w:r>
        <w:rPr>
          <w:rFonts w:ascii="黑体" w:hAnsi="黑体" w:eastAsia="黑体" w:cs="黑体"/>
          <w:color w:val="auto"/>
          <w:sz w:val="32"/>
          <w:szCs w:val="32"/>
        </w:rPr>
        <w:t>条</w:t>
      </w:r>
      <w:r>
        <w:rPr>
          <w:rFonts w:ascii="Times New Roman" w:hAnsi="Times New Roman" w:eastAsia="仿宋_GB2312" w:cs="Times New Roman"/>
          <w:color w:val="auto"/>
          <w:sz w:val="32"/>
          <w:szCs w:val="32"/>
        </w:rPr>
        <w:t xml:space="preserve">  申报</w:t>
      </w:r>
      <w:r>
        <w:rPr>
          <w:rFonts w:hint="eastAsia" w:ascii="Times New Roman" w:hAnsi="Times New Roman" w:eastAsia="仿宋_GB2312" w:cs="Times New Roman"/>
          <w:color w:val="auto"/>
          <w:sz w:val="32"/>
          <w:szCs w:val="32"/>
          <w:lang w:eastAsia="zh-CN"/>
        </w:rPr>
        <w:t>组织</w:t>
      </w:r>
      <w:r>
        <w:rPr>
          <w:rFonts w:ascii="Times New Roman" w:hAnsi="Times New Roman" w:eastAsia="仿宋_GB2312" w:cs="Times New Roman"/>
          <w:color w:val="auto"/>
          <w:sz w:val="32"/>
          <w:szCs w:val="32"/>
        </w:rPr>
        <w:t>和推荐</w:t>
      </w:r>
      <w:r>
        <w:rPr>
          <w:rFonts w:hint="eastAsia" w:ascii="Times New Roman" w:hAnsi="Times New Roman" w:eastAsia="仿宋_GB2312" w:cs="Times New Roman"/>
          <w:color w:val="auto"/>
          <w:sz w:val="32"/>
          <w:szCs w:val="32"/>
          <w:lang w:eastAsia="zh-CN"/>
        </w:rPr>
        <w:t>组织</w:t>
      </w:r>
      <w:r>
        <w:rPr>
          <w:rFonts w:ascii="Times New Roman" w:hAnsi="Times New Roman" w:eastAsia="仿宋_GB2312" w:cs="Times New Roman"/>
          <w:color w:val="auto"/>
          <w:sz w:val="32"/>
          <w:szCs w:val="32"/>
        </w:rPr>
        <w:t>对其所提供材料的真实性负责。对在申报过程中发现提供虚假材料的</w:t>
      </w:r>
      <w:r>
        <w:rPr>
          <w:rFonts w:hint="eastAsia" w:ascii="Times New Roman" w:hAnsi="Times New Roman" w:eastAsia="仿宋_GB2312" w:cs="Times New Roman"/>
          <w:color w:val="auto"/>
          <w:sz w:val="32"/>
          <w:szCs w:val="32"/>
          <w:lang w:eastAsia="zh-CN"/>
        </w:rPr>
        <w:t>组织</w:t>
      </w:r>
      <w:r>
        <w:rPr>
          <w:rFonts w:ascii="Times New Roman" w:hAnsi="Times New Roman" w:eastAsia="仿宋_GB2312" w:cs="Times New Roman"/>
          <w:color w:val="auto"/>
          <w:sz w:val="32"/>
          <w:szCs w:val="32"/>
        </w:rPr>
        <w:t>，取消其申报资格，3年内不</w:t>
      </w:r>
      <w:r>
        <w:rPr>
          <w:rFonts w:hint="eastAsia" w:ascii="Times New Roman" w:hAnsi="Times New Roman" w:eastAsia="仿宋_GB2312" w:cs="Times New Roman"/>
          <w:color w:val="auto"/>
          <w:sz w:val="32"/>
          <w:szCs w:val="32"/>
          <w:lang w:val="en-US" w:eastAsia="zh-CN"/>
        </w:rPr>
        <w:t>予受理其申报</w:t>
      </w:r>
      <w:r>
        <w:rPr>
          <w:rFonts w:ascii="Times New Roman" w:hAnsi="Times New Roman" w:eastAsia="仿宋_GB2312" w:cs="Times New Roman"/>
          <w:color w:val="auto"/>
          <w:sz w:val="32"/>
          <w:szCs w:val="32"/>
        </w:rPr>
        <w:t>。对弄虚作假、以不正当手段骗取质量奖荣誉的</w:t>
      </w:r>
      <w:r>
        <w:rPr>
          <w:rFonts w:hint="eastAsia" w:ascii="Times New Roman" w:hAnsi="Times New Roman" w:eastAsia="仿宋_GB2312" w:cs="Times New Roman"/>
          <w:color w:val="auto"/>
          <w:sz w:val="32"/>
          <w:szCs w:val="32"/>
          <w:lang w:eastAsia="zh-CN"/>
        </w:rPr>
        <w:t>组织</w:t>
      </w:r>
      <w:r>
        <w:rPr>
          <w:rFonts w:ascii="Times New Roman" w:hAnsi="Times New Roman" w:eastAsia="仿宋_GB2312" w:cs="Times New Roman"/>
          <w:color w:val="auto"/>
          <w:sz w:val="32"/>
          <w:szCs w:val="32"/>
        </w:rPr>
        <w:t>，经核实后，报请区政府批准撤销其荣誉称号，收回奖牌、证书和奖金，并向社会公告，5年内不</w:t>
      </w:r>
      <w:r>
        <w:rPr>
          <w:rFonts w:hint="eastAsia" w:ascii="Times New Roman" w:hAnsi="Times New Roman" w:eastAsia="仿宋_GB2312" w:cs="Times New Roman"/>
          <w:color w:val="auto"/>
          <w:sz w:val="32"/>
          <w:szCs w:val="32"/>
          <w:lang w:val="en-US" w:eastAsia="zh-CN"/>
        </w:rPr>
        <w:t>予受理其申报</w:t>
      </w:r>
      <w:r>
        <w:rPr>
          <w:rFonts w:ascii="Times New Roman" w:hAnsi="Times New Roman" w:eastAsia="仿宋_GB2312" w:cs="Times New Roman"/>
          <w:color w:val="auto"/>
          <w:sz w:val="32"/>
          <w:szCs w:val="32"/>
        </w:rPr>
        <w:t>。</w:t>
      </w:r>
    </w:p>
    <w:p w14:paraId="6580B1F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default" w:ascii="Times New Roman" w:hAnsi="Times New Roman" w:eastAsia="仿宋_GB2312" w:cs="Times New Roman"/>
          <w:color w:val="auto"/>
          <w:sz w:val="32"/>
          <w:szCs w:val="32"/>
          <w:lang w:val="en-US" w:eastAsia="zh-CN"/>
        </w:rPr>
      </w:pPr>
      <w:r>
        <w:rPr>
          <w:rFonts w:ascii="黑体" w:hAnsi="黑体" w:eastAsia="黑体" w:cs="黑体"/>
          <w:color w:val="auto"/>
          <w:sz w:val="32"/>
          <w:szCs w:val="32"/>
        </w:rPr>
        <w:t>第十</w:t>
      </w:r>
      <w:r>
        <w:rPr>
          <w:rFonts w:hint="eastAsia" w:ascii="黑体" w:hAnsi="黑体" w:eastAsia="黑体" w:cs="黑体"/>
          <w:color w:val="auto"/>
          <w:sz w:val="32"/>
          <w:szCs w:val="32"/>
        </w:rPr>
        <w:t>六</w:t>
      </w:r>
      <w:r>
        <w:rPr>
          <w:rFonts w:ascii="黑体" w:hAnsi="黑体" w:eastAsia="黑体" w:cs="黑体"/>
          <w:color w:val="auto"/>
          <w:sz w:val="32"/>
          <w:szCs w:val="32"/>
        </w:rPr>
        <w:t>条</w:t>
      </w:r>
      <w:r>
        <w:rPr>
          <w:rFonts w:ascii="Times New Roman" w:hAnsi="Times New Roman" w:eastAsia="仿宋_GB2312" w:cs="Times New Roman"/>
          <w:color w:val="auto"/>
          <w:sz w:val="32"/>
          <w:szCs w:val="32"/>
        </w:rPr>
        <w:t xml:space="preserve">  对获奖后发生质量问题、安全、环保等事故导致重大不良社会影响的，报请区政府批准撤销其荣誉称号，收回奖牌、证书和奖金，并向社会公告，5年内不</w:t>
      </w:r>
      <w:r>
        <w:rPr>
          <w:rFonts w:hint="eastAsia" w:ascii="Times New Roman" w:hAnsi="Times New Roman" w:eastAsia="仿宋_GB2312" w:cs="Times New Roman"/>
          <w:color w:val="auto"/>
          <w:sz w:val="32"/>
          <w:szCs w:val="32"/>
          <w:lang w:val="en-US" w:eastAsia="zh-CN"/>
        </w:rPr>
        <w:t>予受理其申报</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质量发展委员会3年内对获奖组织的经营管理、综合绩效的稳定性及发展趋势进行确认。</w:t>
      </w:r>
    </w:p>
    <w:p w14:paraId="79FB877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ascii="Times New Roman" w:hAnsi="Times New Roman" w:eastAsia="仿宋_GB2312" w:cs="Times New Roman"/>
          <w:color w:val="auto"/>
          <w:sz w:val="32"/>
          <w:szCs w:val="32"/>
        </w:rPr>
      </w:pPr>
      <w:r>
        <w:rPr>
          <w:rFonts w:ascii="黑体" w:hAnsi="黑体" w:eastAsia="黑体" w:cs="黑体"/>
          <w:color w:val="auto"/>
          <w:sz w:val="32"/>
          <w:szCs w:val="32"/>
        </w:rPr>
        <w:t>第十</w:t>
      </w:r>
      <w:r>
        <w:rPr>
          <w:rFonts w:hint="eastAsia" w:ascii="黑体" w:hAnsi="黑体" w:eastAsia="黑体" w:cs="黑体"/>
          <w:color w:val="auto"/>
          <w:sz w:val="32"/>
          <w:szCs w:val="32"/>
        </w:rPr>
        <w:t>七</w:t>
      </w:r>
      <w:r>
        <w:rPr>
          <w:rFonts w:ascii="黑体" w:hAnsi="黑体" w:eastAsia="黑体" w:cs="黑体"/>
          <w:color w:val="auto"/>
          <w:sz w:val="32"/>
          <w:szCs w:val="32"/>
        </w:rPr>
        <w:t>条</w:t>
      </w:r>
      <w:r>
        <w:rPr>
          <w:rFonts w:ascii="Times New Roman" w:hAnsi="Times New Roman" w:eastAsia="仿宋_GB2312" w:cs="Times New Roman"/>
          <w:color w:val="auto"/>
          <w:sz w:val="32"/>
          <w:szCs w:val="32"/>
        </w:rPr>
        <w:t xml:space="preserve">  已获得省、市质量奖称号的</w:t>
      </w:r>
      <w:r>
        <w:rPr>
          <w:rFonts w:hint="eastAsia" w:ascii="Times New Roman" w:hAnsi="Times New Roman" w:eastAsia="仿宋_GB2312" w:cs="Times New Roman"/>
          <w:color w:val="auto"/>
          <w:sz w:val="32"/>
          <w:szCs w:val="32"/>
          <w:lang w:eastAsia="zh-CN"/>
        </w:rPr>
        <w:t>组织</w:t>
      </w:r>
      <w:r>
        <w:rPr>
          <w:rFonts w:ascii="Times New Roman" w:hAnsi="Times New Roman" w:eastAsia="仿宋_GB2312" w:cs="Times New Roman"/>
          <w:color w:val="auto"/>
          <w:sz w:val="32"/>
          <w:szCs w:val="32"/>
        </w:rPr>
        <w:t>不得申报</w:t>
      </w:r>
      <w:r>
        <w:rPr>
          <w:rFonts w:hint="eastAsia" w:ascii="Times New Roman" w:hAnsi="Times New Roman" w:eastAsia="仿宋_GB2312" w:cs="Times New Roman"/>
          <w:color w:val="auto"/>
          <w:sz w:val="32"/>
          <w:szCs w:val="32"/>
        </w:rPr>
        <w:t>海州</w:t>
      </w:r>
      <w:r>
        <w:rPr>
          <w:rFonts w:ascii="Times New Roman" w:hAnsi="Times New Roman" w:eastAsia="仿宋_GB2312" w:cs="Times New Roman"/>
          <w:color w:val="auto"/>
          <w:sz w:val="32"/>
          <w:szCs w:val="32"/>
        </w:rPr>
        <w:t>质量奖，获得海州质量奖的</w:t>
      </w:r>
      <w:r>
        <w:rPr>
          <w:rFonts w:hint="eastAsia" w:ascii="Times New Roman" w:hAnsi="Times New Roman" w:eastAsia="仿宋_GB2312" w:cs="Times New Roman"/>
          <w:color w:val="auto"/>
          <w:sz w:val="32"/>
          <w:szCs w:val="32"/>
          <w:lang w:eastAsia="zh-CN"/>
        </w:rPr>
        <w:t>组织</w:t>
      </w:r>
      <w:r>
        <w:rPr>
          <w:rFonts w:ascii="Times New Roman" w:hAnsi="Times New Roman" w:eastAsia="仿宋_GB2312" w:cs="Times New Roman"/>
          <w:color w:val="auto"/>
          <w:sz w:val="32"/>
          <w:szCs w:val="32"/>
        </w:rPr>
        <w:t>5年内不</w:t>
      </w:r>
      <w:r>
        <w:rPr>
          <w:rFonts w:hint="eastAsia" w:ascii="Times New Roman" w:hAnsi="Times New Roman" w:eastAsia="仿宋_GB2312" w:cs="Times New Roman"/>
          <w:color w:val="auto"/>
          <w:sz w:val="32"/>
          <w:szCs w:val="32"/>
          <w:lang w:val="en-US" w:eastAsia="zh-CN"/>
        </w:rPr>
        <w:t>予受理其申报</w:t>
      </w:r>
      <w:r>
        <w:rPr>
          <w:rFonts w:ascii="Times New Roman" w:hAnsi="Times New Roman" w:eastAsia="仿宋_GB2312" w:cs="Times New Roman"/>
          <w:color w:val="auto"/>
          <w:sz w:val="32"/>
          <w:szCs w:val="32"/>
        </w:rPr>
        <w:t>。</w:t>
      </w:r>
    </w:p>
    <w:p w14:paraId="282D84BB">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ascii="Times New Roman" w:hAnsi="Times New Roman" w:eastAsia="仿宋_GB2312" w:cs="Times New Roman"/>
          <w:color w:val="auto"/>
          <w:sz w:val="32"/>
          <w:szCs w:val="32"/>
        </w:rPr>
      </w:pPr>
      <w:r>
        <w:rPr>
          <w:rFonts w:ascii="黑体" w:hAnsi="黑体" w:eastAsia="黑体" w:cs="黑体"/>
          <w:color w:val="auto"/>
          <w:sz w:val="32"/>
          <w:szCs w:val="32"/>
        </w:rPr>
        <w:t>第十</w:t>
      </w:r>
      <w:r>
        <w:rPr>
          <w:rFonts w:hint="eastAsia" w:ascii="黑体" w:hAnsi="黑体" w:eastAsia="黑体" w:cs="黑体"/>
          <w:color w:val="auto"/>
          <w:sz w:val="32"/>
          <w:szCs w:val="32"/>
        </w:rPr>
        <w:t>八</w:t>
      </w:r>
      <w:r>
        <w:rPr>
          <w:rFonts w:ascii="黑体" w:hAnsi="黑体" w:eastAsia="黑体" w:cs="黑体"/>
          <w:color w:val="auto"/>
          <w:sz w:val="32"/>
          <w:szCs w:val="32"/>
        </w:rPr>
        <w:t>条</w:t>
      </w:r>
      <w:r>
        <w:rPr>
          <w:rFonts w:ascii="Times New Roman" w:hAnsi="Times New Roman" w:eastAsia="仿宋_GB2312" w:cs="Times New Roman"/>
          <w:color w:val="auto"/>
          <w:sz w:val="32"/>
          <w:szCs w:val="32"/>
        </w:rPr>
        <w:t xml:space="preserve">  获奖</w:t>
      </w:r>
      <w:r>
        <w:rPr>
          <w:rFonts w:hint="eastAsia" w:ascii="Times New Roman" w:hAnsi="Times New Roman" w:eastAsia="仿宋_GB2312" w:cs="Times New Roman"/>
          <w:color w:val="auto"/>
          <w:sz w:val="32"/>
          <w:szCs w:val="32"/>
          <w:lang w:eastAsia="zh-CN"/>
        </w:rPr>
        <w:t>组织</w:t>
      </w:r>
      <w:r>
        <w:rPr>
          <w:rFonts w:ascii="Times New Roman" w:hAnsi="Times New Roman" w:eastAsia="仿宋_GB2312" w:cs="Times New Roman"/>
          <w:color w:val="auto"/>
          <w:sz w:val="32"/>
          <w:szCs w:val="32"/>
        </w:rPr>
        <w:t>应制定提高质量水平和竞争力的新目标，不断应用质量管理的新理论、新理念、新方法，创造出具有组织特色的质量管理实践经验。获奖</w:t>
      </w:r>
      <w:r>
        <w:rPr>
          <w:rFonts w:hint="eastAsia" w:ascii="Times New Roman" w:hAnsi="Times New Roman" w:eastAsia="仿宋_GB2312" w:cs="Times New Roman"/>
          <w:color w:val="auto"/>
          <w:sz w:val="32"/>
          <w:szCs w:val="32"/>
          <w:lang w:eastAsia="zh-CN"/>
        </w:rPr>
        <w:t>组织</w:t>
      </w:r>
      <w:r>
        <w:rPr>
          <w:rFonts w:ascii="Times New Roman" w:hAnsi="Times New Roman" w:eastAsia="仿宋_GB2312" w:cs="Times New Roman"/>
          <w:color w:val="auto"/>
          <w:sz w:val="32"/>
          <w:szCs w:val="32"/>
        </w:rPr>
        <w:t>有义务成为质量工作的倡导者，积极向其他</w:t>
      </w:r>
      <w:r>
        <w:rPr>
          <w:rFonts w:hint="eastAsia" w:ascii="Times New Roman" w:hAnsi="Times New Roman" w:eastAsia="仿宋_GB2312" w:cs="Times New Roman"/>
          <w:color w:val="auto"/>
          <w:sz w:val="32"/>
          <w:szCs w:val="32"/>
          <w:lang w:eastAsia="zh-CN"/>
        </w:rPr>
        <w:t>组织</w:t>
      </w:r>
      <w:r>
        <w:rPr>
          <w:rFonts w:ascii="Times New Roman" w:hAnsi="Times New Roman" w:eastAsia="仿宋_GB2312" w:cs="Times New Roman"/>
          <w:color w:val="auto"/>
          <w:sz w:val="32"/>
          <w:szCs w:val="32"/>
        </w:rPr>
        <w:t>交流质量策略和取得成功业绩的经验（涉及国家秘密和商业秘密的除外），带动全区质量总体水平提升。</w:t>
      </w:r>
    </w:p>
    <w:p w14:paraId="6EC62F53">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ascii="Times New Roman" w:hAnsi="Times New Roman" w:eastAsia="仿宋_GB2312" w:cs="Times New Roman"/>
          <w:color w:val="auto"/>
          <w:sz w:val="32"/>
          <w:szCs w:val="32"/>
        </w:rPr>
      </w:pPr>
      <w:r>
        <w:rPr>
          <w:rFonts w:ascii="黑体" w:hAnsi="黑体" w:eastAsia="黑体" w:cs="黑体"/>
          <w:color w:val="auto"/>
          <w:sz w:val="32"/>
          <w:szCs w:val="32"/>
        </w:rPr>
        <w:t>第十</w:t>
      </w:r>
      <w:r>
        <w:rPr>
          <w:rFonts w:hint="eastAsia" w:ascii="黑体" w:hAnsi="黑体" w:eastAsia="黑体" w:cs="黑体"/>
          <w:color w:val="auto"/>
          <w:sz w:val="32"/>
          <w:szCs w:val="32"/>
        </w:rPr>
        <w:t>九</w:t>
      </w:r>
      <w:r>
        <w:rPr>
          <w:rFonts w:ascii="黑体" w:hAnsi="黑体" w:eastAsia="黑体" w:cs="黑体"/>
          <w:color w:val="auto"/>
          <w:sz w:val="32"/>
          <w:szCs w:val="32"/>
        </w:rPr>
        <w:t xml:space="preserve">条 </w:t>
      </w:r>
      <w:r>
        <w:rPr>
          <w:rFonts w:ascii="Times New Roman" w:hAnsi="Times New Roman" w:eastAsia="仿宋_GB2312" w:cs="Times New Roman"/>
          <w:color w:val="auto"/>
          <w:sz w:val="32"/>
          <w:szCs w:val="32"/>
        </w:rPr>
        <w:t xml:space="preserve"> 获奖</w:t>
      </w:r>
      <w:r>
        <w:rPr>
          <w:rFonts w:hint="eastAsia" w:ascii="Times New Roman" w:hAnsi="Times New Roman" w:eastAsia="仿宋_GB2312" w:cs="Times New Roman"/>
          <w:color w:val="auto"/>
          <w:sz w:val="32"/>
          <w:szCs w:val="32"/>
          <w:lang w:eastAsia="zh-CN"/>
        </w:rPr>
        <w:t>组织</w:t>
      </w:r>
      <w:r>
        <w:rPr>
          <w:rFonts w:ascii="Times New Roman" w:hAnsi="Times New Roman" w:eastAsia="仿宋_GB2312" w:cs="Times New Roman"/>
          <w:color w:val="auto"/>
          <w:sz w:val="32"/>
          <w:szCs w:val="32"/>
        </w:rPr>
        <w:t>可在形象宣传中使用获奖称号，但必须注明获奖年度。不得用于产品宣传，不得在产品或包装上标注海州质量奖标志和获奖称号。</w:t>
      </w:r>
    </w:p>
    <w:p w14:paraId="15D2B000">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ascii="Times New Roman" w:hAnsi="Times New Roman" w:eastAsia="仿宋_GB2312" w:cs="Times New Roman"/>
          <w:color w:val="auto"/>
          <w:sz w:val="32"/>
          <w:szCs w:val="32"/>
        </w:rPr>
      </w:pPr>
      <w:r>
        <w:rPr>
          <w:rFonts w:ascii="黑体" w:hAnsi="黑体" w:eastAsia="黑体" w:cs="黑体"/>
          <w:color w:val="auto"/>
          <w:sz w:val="32"/>
          <w:szCs w:val="32"/>
        </w:rPr>
        <w:t>第</w:t>
      </w:r>
      <w:r>
        <w:rPr>
          <w:rFonts w:hint="eastAsia" w:ascii="黑体" w:hAnsi="黑体" w:eastAsia="黑体" w:cs="黑体"/>
          <w:color w:val="auto"/>
          <w:sz w:val="32"/>
          <w:szCs w:val="32"/>
        </w:rPr>
        <w:t>二十</w:t>
      </w:r>
      <w:r>
        <w:rPr>
          <w:rFonts w:ascii="黑体" w:hAnsi="黑体" w:eastAsia="黑体" w:cs="黑体"/>
          <w:color w:val="auto"/>
          <w:sz w:val="32"/>
          <w:szCs w:val="32"/>
        </w:rPr>
        <w:t>条</w:t>
      </w:r>
      <w:r>
        <w:rPr>
          <w:rFonts w:ascii="Times New Roman" w:hAnsi="Times New Roman" w:eastAsia="仿宋_GB2312" w:cs="Times New Roman"/>
          <w:color w:val="auto"/>
          <w:sz w:val="32"/>
          <w:szCs w:val="32"/>
        </w:rPr>
        <w:t xml:space="preserve">  除本办法规定的评审机构外，其他任何</w:t>
      </w:r>
      <w:r>
        <w:rPr>
          <w:rFonts w:hint="eastAsia" w:ascii="Times New Roman" w:hAnsi="Times New Roman" w:eastAsia="仿宋_GB2312" w:cs="Times New Roman"/>
          <w:color w:val="auto"/>
          <w:sz w:val="32"/>
          <w:szCs w:val="32"/>
          <w:lang w:eastAsia="zh-CN"/>
        </w:rPr>
        <w:t>组织</w:t>
      </w:r>
      <w:r>
        <w:rPr>
          <w:rFonts w:ascii="Times New Roman" w:hAnsi="Times New Roman" w:eastAsia="仿宋_GB2312" w:cs="Times New Roman"/>
          <w:color w:val="auto"/>
          <w:sz w:val="32"/>
          <w:szCs w:val="32"/>
        </w:rPr>
        <w:t>不得以任何名义开展与海州质量奖有关的评审活动。任何</w:t>
      </w:r>
      <w:r>
        <w:rPr>
          <w:rFonts w:hint="eastAsia" w:ascii="Times New Roman" w:hAnsi="Times New Roman" w:eastAsia="仿宋_GB2312" w:cs="Times New Roman"/>
          <w:color w:val="auto"/>
          <w:sz w:val="32"/>
          <w:szCs w:val="32"/>
          <w:lang w:eastAsia="zh-CN"/>
        </w:rPr>
        <w:t>组织</w:t>
      </w:r>
      <w:r>
        <w:rPr>
          <w:rFonts w:ascii="Times New Roman" w:hAnsi="Times New Roman" w:eastAsia="仿宋_GB2312" w:cs="Times New Roman"/>
          <w:color w:val="auto"/>
          <w:sz w:val="32"/>
          <w:szCs w:val="32"/>
        </w:rPr>
        <w:t>不得伪造冒用海州质量奖标志、证书和奖牌。</w:t>
      </w:r>
    </w:p>
    <w:p w14:paraId="66A1CCCC">
      <w:pPr>
        <w:keepNext w:val="0"/>
        <w:keepLines w:val="0"/>
        <w:pageBreakBefore w:val="0"/>
        <w:widowControl w:val="0"/>
        <w:kinsoku/>
        <w:wordWrap/>
        <w:overflowPunct/>
        <w:topLinePunct w:val="0"/>
        <w:autoSpaceDE/>
        <w:autoSpaceDN/>
        <w:bidi w:val="0"/>
        <w:adjustRightInd/>
        <w:snapToGrid/>
        <w:spacing w:line="560" w:lineRule="exact"/>
        <w:ind w:firstLine="600"/>
        <w:jc w:val="center"/>
        <w:textAlignment w:val="auto"/>
        <w:rPr>
          <w:rFonts w:ascii="黑体" w:hAnsi="黑体" w:eastAsia="黑体" w:cs="黑体"/>
          <w:color w:val="auto"/>
          <w:sz w:val="32"/>
          <w:szCs w:val="32"/>
        </w:rPr>
      </w:pPr>
    </w:p>
    <w:p w14:paraId="18704C40">
      <w:pPr>
        <w:keepNext w:val="0"/>
        <w:keepLines w:val="0"/>
        <w:pageBreakBefore w:val="0"/>
        <w:widowControl w:val="0"/>
        <w:kinsoku/>
        <w:wordWrap/>
        <w:overflowPunct/>
        <w:topLinePunct w:val="0"/>
        <w:autoSpaceDE/>
        <w:autoSpaceDN/>
        <w:bidi w:val="0"/>
        <w:adjustRightInd/>
        <w:snapToGrid/>
        <w:spacing w:line="560" w:lineRule="exact"/>
        <w:ind w:firstLine="600"/>
        <w:jc w:val="center"/>
        <w:textAlignment w:val="auto"/>
        <w:rPr>
          <w:rFonts w:ascii="Times New Roman" w:hAnsi="Times New Roman" w:eastAsia="仿宋_GB2312" w:cs="Times New Roman"/>
          <w:color w:val="auto"/>
          <w:sz w:val="32"/>
          <w:szCs w:val="32"/>
        </w:rPr>
      </w:pPr>
      <w:r>
        <w:rPr>
          <w:rFonts w:ascii="黑体" w:hAnsi="黑体" w:eastAsia="黑体" w:cs="黑体"/>
          <w:color w:val="auto"/>
          <w:sz w:val="32"/>
          <w:szCs w:val="32"/>
        </w:rPr>
        <w:t>第六章  附则</w:t>
      </w:r>
    </w:p>
    <w:p w14:paraId="14BFAACC">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ascii="Times New Roman" w:hAnsi="Times New Roman" w:eastAsia="仿宋_GB2312" w:cs="Times New Roman"/>
          <w:color w:val="auto"/>
          <w:sz w:val="32"/>
          <w:szCs w:val="32"/>
        </w:rPr>
      </w:pPr>
      <w:r>
        <w:rPr>
          <w:rFonts w:ascii="黑体" w:hAnsi="黑体" w:eastAsia="黑体" w:cs="黑体"/>
          <w:color w:val="auto"/>
          <w:sz w:val="32"/>
          <w:szCs w:val="32"/>
        </w:rPr>
        <w:t>第二十</w:t>
      </w:r>
      <w:r>
        <w:rPr>
          <w:rFonts w:hint="eastAsia" w:ascii="黑体" w:hAnsi="黑体" w:eastAsia="黑体" w:cs="黑体"/>
          <w:color w:val="auto"/>
          <w:sz w:val="32"/>
          <w:szCs w:val="32"/>
        </w:rPr>
        <w:t>一</w:t>
      </w:r>
      <w:r>
        <w:rPr>
          <w:rFonts w:ascii="黑体" w:hAnsi="黑体" w:eastAsia="黑体" w:cs="黑体"/>
          <w:color w:val="auto"/>
          <w:sz w:val="32"/>
          <w:szCs w:val="32"/>
        </w:rPr>
        <w:t>条</w:t>
      </w:r>
      <w:r>
        <w:rPr>
          <w:rFonts w:ascii="Times New Roman" w:hAnsi="Times New Roman" w:eastAsia="仿宋_GB2312" w:cs="Times New Roman"/>
          <w:color w:val="auto"/>
          <w:sz w:val="32"/>
          <w:szCs w:val="32"/>
        </w:rPr>
        <w:t xml:space="preserve">  本办法由海州区质量发展委员会办公室负责解释。</w:t>
      </w:r>
    </w:p>
    <w:p w14:paraId="4C9AE819">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default" w:ascii="Times New Roman" w:hAnsi="Times New Roman" w:eastAsia="仿宋_GB2312" w:cs="Times New Roman"/>
          <w:color w:val="auto"/>
          <w:sz w:val="32"/>
          <w:szCs w:val="32"/>
        </w:rPr>
      </w:pPr>
      <w:r>
        <w:rPr>
          <w:rFonts w:ascii="黑体" w:hAnsi="黑体" w:eastAsia="黑体" w:cs="黑体"/>
          <w:color w:val="auto"/>
          <w:sz w:val="32"/>
          <w:szCs w:val="32"/>
        </w:rPr>
        <w:t>第二十</w:t>
      </w:r>
      <w:r>
        <w:rPr>
          <w:rFonts w:hint="eastAsia" w:ascii="黑体" w:hAnsi="黑体" w:eastAsia="黑体" w:cs="黑体"/>
          <w:color w:val="auto"/>
          <w:sz w:val="32"/>
          <w:szCs w:val="32"/>
        </w:rPr>
        <w:t>二</w:t>
      </w:r>
      <w:r>
        <w:rPr>
          <w:rFonts w:ascii="黑体" w:hAnsi="黑体" w:eastAsia="黑体" w:cs="黑体"/>
          <w:color w:val="auto"/>
          <w:sz w:val="32"/>
          <w:szCs w:val="32"/>
        </w:rPr>
        <w:t xml:space="preserve">条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本办法自印发之日起施行</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原《</w:t>
      </w:r>
      <w:r>
        <w:rPr>
          <w:rFonts w:hint="eastAsia" w:ascii="Times New Roman" w:hAnsi="Times New Roman" w:eastAsia="仿宋_GB2312" w:cs="Times New Roman"/>
          <w:color w:val="auto"/>
          <w:sz w:val="32"/>
          <w:szCs w:val="32"/>
          <w:lang w:val="en-US" w:eastAsia="zh-CN"/>
        </w:rPr>
        <w:t>海州</w:t>
      </w:r>
      <w:r>
        <w:rPr>
          <w:rFonts w:hint="default" w:ascii="Times New Roman" w:hAnsi="Times New Roman" w:eastAsia="仿宋_GB2312" w:cs="Times New Roman"/>
          <w:color w:val="auto"/>
          <w:sz w:val="32"/>
          <w:szCs w:val="32"/>
        </w:rPr>
        <w:t>质量奖管理办法》（</w:t>
      </w:r>
      <w:r>
        <w:rPr>
          <w:rFonts w:hint="eastAsia" w:ascii="Times New Roman" w:hAnsi="Times New Roman" w:eastAsia="仿宋_GB2312" w:cs="Times New Roman"/>
          <w:color w:val="auto"/>
          <w:sz w:val="32"/>
          <w:szCs w:val="32"/>
          <w:lang w:val="en-US" w:eastAsia="zh-CN"/>
        </w:rPr>
        <w:t>海</w:t>
      </w:r>
      <w:r>
        <w:rPr>
          <w:rFonts w:hint="default" w:ascii="Times New Roman" w:hAnsi="Times New Roman" w:eastAsia="仿宋_GB2312" w:cs="Times New Roman"/>
          <w:color w:val="auto"/>
          <w:sz w:val="32"/>
          <w:szCs w:val="32"/>
        </w:rPr>
        <w:t>政</w:t>
      </w:r>
      <w:r>
        <w:rPr>
          <w:rFonts w:hint="eastAsia" w:ascii="Times New Roman" w:hAnsi="Times New Roman" w:eastAsia="仿宋_GB2312" w:cs="Times New Roman"/>
          <w:color w:val="auto"/>
          <w:sz w:val="32"/>
          <w:szCs w:val="32"/>
          <w:lang w:val="en-US" w:eastAsia="zh-CN"/>
        </w:rPr>
        <w:t>规</w:t>
      </w:r>
      <w:r>
        <w:rPr>
          <w:rFonts w:hint="default" w:ascii="Times New Roman" w:hAnsi="Times New Roman" w:eastAsia="仿宋_GB2312" w:cs="Times New Roman"/>
          <w:color w:val="auto"/>
          <w:sz w:val="32"/>
          <w:szCs w:val="32"/>
        </w:rPr>
        <w:t>发〔202</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号）同时废止。</w:t>
      </w:r>
    </w:p>
    <w:p w14:paraId="28799E9B">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Times New Roman" w:hAnsi="Times New Roman" w:eastAsia="仿宋_GB2312" w:cs="Times New Roman"/>
          <w:color w:val="auto"/>
          <w:sz w:val="32"/>
          <w:szCs w:val="32"/>
        </w:rPr>
      </w:pPr>
    </w:p>
    <w:p w14:paraId="153DC8D6"/>
    <w:p w14:paraId="03A5371C">
      <w:pPr>
        <w:keepNext w:val="0"/>
        <w:keepLines w:val="0"/>
        <w:pageBreakBefore w:val="0"/>
        <w:widowControl/>
        <w:kinsoku w:val="0"/>
        <w:wordWrap/>
        <w:overflowPunct/>
        <w:topLinePunct w:val="0"/>
        <w:autoSpaceDE w:val="0"/>
        <w:autoSpaceDN w:val="0"/>
        <w:bidi w:val="0"/>
        <w:adjustRightInd w:val="0"/>
        <w:snapToGrid w:val="0"/>
        <w:spacing w:before="166" w:line="560" w:lineRule="exact"/>
        <w:jc w:val="center"/>
        <w:textAlignment w:val="baseline"/>
        <w:outlineLvl w:val="0"/>
        <w:rPr>
          <w:rFonts w:hint="default" w:ascii="Times New Roman" w:hAnsi="Times New Roman" w:eastAsia="方正仿宋_GBK" w:cs="Times New Roman"/>
          <w:spacing w:val="5"/>
          <w:sz w:val="32"/>
          <w:szCs w:val="32"/>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_GBK">
    <w:altName w:val="微软雅黑"/>
    <w:panose1 w:val="03000509000000000000"/>
    <w:charset w:val="86"/>
    <w:family w:val="auto"/>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1A7545"/>
    <w:rsid w:val="0E72396F"/>
    <w:rsid w:val="1534372C"/>
    <w:rsid w:val="219C4C32"/>
    <w:rsid w:val="278F0C96"/>
    <w:rsid w:val="6C1A7545"/>
    <w:rsid w:val="755A53DE"/>
    <w:rsid w:val="7CD559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3128</Words>
  <Characters>3219</Characters>
  <Lines>0</Lines>
  <Paragraphs>0</Paragraphs>
  <TotalTime>2</TotalTime>
  <ScaleCrop>false</ScaleCrop>
  <LinksUpToDate>false</LinksUpToDate>
  <CharactersWithSpaces>3306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2025-01-13T08:19:00Z</dcterms:created>
  <dc:creator>小夜</dc:creator>
  <cp:lastModifiedBy>转弯</cp:lastModifiedBy>
  <dcterms:modified xsi:type="dcterms:W3CDTF">2025-01-14T03:26:53Z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52E5AB3D67AB48C1AE331EE5AC0B96EB_13</vt:lpwstr>
  </property>
  <property fmtid="{D5CDD505-2E9C-101B-9397-08002B2CF9AE}" pid="4" name="KSOTemplateDocerSaveRecord">
    <vt:lpwstr>eyJoZGlkIjoiZjk3NDExYmVkZTVkOWQwMzliZmJmZjhhODAyOGJhY2QiLCJ1c2VySWQiOiI5MjM0NTEwNTcifQ==</vt:lpwstr>
  </property>
</Properties>
</file>