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18" w:lineRule="auto"/>
        <w:ind w:left="2774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6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死</w:t>
      </w:r>
      <w:r>
        <w:rPr>
          <w:rFonts w:ascii="黑体" w:hAnsi="黑体" w:eastAsia="黑体" w:cs="黑体"/>
          <w:spacing w:val="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3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亡</w:t>
      </w:r>
      <w:r>
        <w:rPr>
          <w:rFonts w:ascii="黑体" w:hAnsi="黑体" w:eastAsia="黑体" w:cs="黑体"/>
          <w:spacing w:val="3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3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证</w:t>
      </w:r>
      <w:r>
        <w:rPr>
          <w:rFonts w:ascii="黑体" w:hAnsi="黑体" w:eastAsia="黑体" w:cs="黑体"/>
          <w:spacing w:val="3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3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101" w:line="477" w:lineRule="auto"/>
        <w:ind w:left="56" w:right="40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本</w:t>
      </w:r>
      <w:r>
        <w:rPr>
          <w:rFonts w:ascii="仿宋" w:hAnsi="仿宋" w:eastAsia="仿宋" w:cs="仿宋"/>
          <w:spacing w:val="-13"/>
          <w:sz w:val="31"/>
          <w:szCs w:val="31"/>
        </w:rPr>
        <w:t>辖区居民，性别，身份证号码：， 生前居住地址：，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于</w:t>
      </w:r>
      <w:r>
        <w:rPr>
          <w:rFonts w:ascii="仿宋" w:hAnsi="仿宋" w:eastAsia="仿宋" w:cs="仿宋"/>
          <w:spacing w:val="2"/>
          <w:sz w:val="31"/>
          <w:szCs w:val="31"/>
        </w:rPr>
        <w:t>年月日，</w:t>
      </w:r>
    </w:p>
    <w:p>
      <w:pPr>
        <w:spacing w:before="1" w:line="222" w:lineRule="auto"/>
        <w:ind w:left="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因</w:t>
      </w:r>
      <w:r>
        <w:rPr>
          <w:rFonts w:ascii="仿宋" w:hAnsi="仿宋" w:eastAsia="仿宋" w:cs="仿宋"/>
          <w:spacing w:val="25"/>
          <w:sz w:val="31"/>
          <w:szCs w:val="31"/>
        </w:rPr>
        <w:t>(疾病/意外/其他)去世。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3"/>
          <w:sz w:val="31"/>
          <w:szCs w:val="31"/>
        </w:rPr>
        <w:t>此证明。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799" w:lineRule="exact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7"/>
          <w:sz w:val="31"/>
          <w:szCs w:val="31"/>
        </w:rPr>
        <w:t>家 属(签章)：  联系电话</w:t>
      </w:r>
      <w:r>
        <w:rPr>
          <w:rFonts w:ascii="仿宋" w:hAnsi="仿宋" w:eastAsia="仿宋" w:cs="仿宋"/>
          <w:spacing w:val="5"/>
          <w:position w:val="37"/>
          <w:sz w:val="31"/>
          <w:szCs w:val="31"/>
        </w:rPr>
        <w:t>：</w:t>
      </w:r>
    </w:p>
    <w:p>
      <w:pPr>
        <w:spacing w:line="222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经</w:t>
      </w:r>
      <w:r>
        <w:rPr>
          <w:rFonts w:ascii="仿宋" w:hAnsi="仿宋" w:eastAsia="仿宋" w:cs="仿宋"/>
          <w:spacing w:val="3"/>
          <w:sz w:val="31"/>
          <w:szCs w:val="31"/>
        </w:rPr>
        <w:t>办人(签章)：  单位盖章：</w:t>
      </w:r>
    </w:p>
    <w:p>
      <w:pPr>
        <w:spacing w:line="322" w:lineRule="auto"/>
        <w:rPr>
          <w:rFonts w:hint="default" w:ascii="Arial"/>
          <w:sz w:val="21"/>
          <w:lang w:val="en-US"/>
        </w:rPr>
      </w:pPr>
      <w:r>
        <w:rPr>
          <w:rFonts w:hint="eastAsia" w:ascii="Arial"/>
          <w:sz w:val="21"/>
          <w:lang w:val="en-US" w:eastAsia="zh-CN"/>
        </w:rPr>
        <w:t xml:space="preserve">   </w:t>
      </w:r>
    </w:p>
    <w:p>
      <w:pPr>
        <w:spacing w:before="102" w:line="224" w:lineRule="auto"/>
        <w:ind w:left="42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 xml:space="preserve">年月 </w:t>
      </w:r>
      <w:r>
        <w:rPr>
          <w:rFonts w:ascii="仿宋" w:hAnsi="仿宋" w:eastAsia="仿宋" w:cs="仿宋"/>
          <w:spacing w:val="21"/>
          <w:sz w:val="31"/>
          <w:szCs w:val="31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73025</wp:posOffset>
                </wp:positionV>
                <wp:extent cx="5636895" cy="17145"/>
                <wp:effectExtent l="0" t="4445" r="190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1105" y="6887210"/>
                          <a:ext cx="563689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15pt;margin-top:5.75pt;height:1.35pt;width:443.85pt;z-index:251659264;mso-width-relative:page;mso-height-relative:page;" filled="f" stroked="t" coordsize="21600,21600" o:gfxdata="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N1S9tQAAAAIAQAADwAAAAAAAAABACAAAAAiAAAAZHJzL2Rvd25yZXYueG1s&#10;UEsBAhQAFAAAAAgAh07iQCVWsBb8AQAAywMAAA4AAAAAAAAAAQAgAAAAIw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/>
          <w:sz w:val="21"/>
          <w:lang w:val="en-US" w:eastAsia="zh-CN"/>
        </w:rPr>
        <w:t xml:space="preserve">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0" w:line="347" w:lineRule="auto"/>
        <w:ind w:left="49" w:right="31" w:firstLine="887"/>
        <w:rPr>
          <w:rFonts w:ascii="黑体" w:hAnsi="黑体" w:eastAsia="黑体" w:cs="黑体"/>
          <w:spacing w:val="-4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此</w:t>
      </w:r>
      <w:r>
        <w:rPr>
          <w:rFonts w:ascii="黑体" w:hAnsi="黑体" w:eastAsia="黑体" w:cs="黑体"/>
          <w:spacing w:val="5"/>
          <w:sz w:val="43"/>
          <w:szCs w:val="43"/>
        </w:rPr>
        <w:t>证明仅供医疗卫生机构出具《居民死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20"/>
          <w:sz w:val="43"/>
          <w:szCs w:val="43"/>
        </w:rPr>
        <w:t>亡</w:t>
      </w:r>
      <w:r>
        <w:rPr>
          <w:rFonts w:ascii="黑体" w:hAnsi="黑体" w:eastAsia="黑体" w:cs="黑体"/>
          <w:spacing w:val="16"/>
          <w:sz w:val="43"/>
          <w:szCs w:val="43"/>
        </w:rPr>
        <w:t>医学证明(推断)书》使用，无法办理死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者</w:t>
      </w:r>
      <w:r>
        <w:rPr>
          <w:rFonts w:ascii="黑体" w:hAnsi="黑体" w:eastAsia="黑体" w:cs="黑体"/>
          <w:spacing w:val="-6"/>
          <w:sz w:val="43"/>
          <w:szCs w:val="43"/>
        </w:rPr>
        <w:t>火</w:t>
      </w:r>
      <w:r>
        <w:rPr>
          <w:rFonts w:ascii="黑体" w:hAnsi="黑体" w:eastAsia="黑体" w:cs="黑体"/>
          <w:spacing w:val="-4"/>
          <w:sz w:val="43"/>
          <w:szCs w:val="43"/>
        </w:rPr>
        <w:t>化等殡葬事项，具体流程见背面！</w:t>
      </w:r>
    </w:p>
    <w:p>
      <w:pPr>
        <w:pStyle w:val="4"/>
        <w:rPr>
          <w:rFonts w:ascii="黑体" w:hAnsi="黑体" w:eastAsia="黑体" w:cs="黑体"/>
          <w:spacing w:val="-4"/>
          <w:sz w:val="43"/>
          <w:szCs w:val="43"/>
        </w:rPr>
      </w:pPr>
    </w:p>
    <w:p>
      <w:pPr>
        <w:pStyle w:val="4"/>
        <w:rPr>
          <w:rFonts w:ascii="黑体" w:hAnsi="黑体" w:eastAsia="黑体" w:cs="黑体"/>
          <w:spacing w:val="-4"/>
          <w:sz w:val="43"/>
          <w:szCs w:val="43"/>
        </w:rPr>
      </w:pPr>
    </w:p>
    <w:p>
      <w:pPr>
        <w:pStyle w:val="4"/>
        <w:jc w:val="center"/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  <w:t>居民死亡医学证明（推断）书</w:t>
      </w:r>
      <w:r>
        <w:rPr>
          <w:rFonts w:hint="eastAsia" w:ascii="黑体" w:hAnsi="黑体" w:eastAsia="黑体" w:cs="黑体"/>
          <w:spacing w:val="-4"/>
          <w:sz w:val="36"/>
          <w:szCs w:val="36"/>
          <w:lang w:eastAsia="zh-CN"/>
        </w:rPr>
        <w:t>》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  <w:t>开具流程</w:t>
      </w:r>
    </w:p>
    <w:p>
      <w:pPr>
        <w:spacing w:before="182" w:line="411" w:lineRule="auto"/>
        <w:ind w:left="25" w:firstLine="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家</w:t>
      </w:r>
      <w:r>
        <w:rPr>
          <w:rFonts w:ascii="黑体" w:hAnsi="黑体" w:eastAsia="黑体" w:cs="黑体"/>
          <w:spacing w:val="5"/>
          <w:sz w:val="28"/>
          <w:szCs w:val="28"/>
        </w:rPr>
        <w:t>属持以下材料，到死者户籍或生前居住地所在的乡镇(街道)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卫生</w:t>
      </w:r>
      <w:r>
        <w:rPr>
          <w:rFonts w:ascii="黑体" w:hAnsi="黑体" w:eastAsia="黑体" w:cs="黑体"/>
          <w:spacing w:val="-2"/>
          <w:sz w:val="28"/>
          <w:szCs w:val="28"/>
        </w:rPr>
        <w:t>院/社区卫生服务中心办理：</w:t>
      </w:r>
    </w:p>
    <w:p>
      <w:pPr>
        <w:numPr>
          <w:ilvl w:val="0"/>
          <w:numId w:val="1"/>
        </w:numPr>
        <w:spacing w:line="218" w:lineRule="auto"/>
        <w:ind w:left="60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本《死亡证</w:t>
      </w:r>
      <w:r>
        <w:rPr>
          <w:rFonts w:ascii="仿宋" w:hAnsi="仿宋" w:eastAsia="仿宋" w:cs="仿宋"/>
          <w:spacing w:val="-1"/>
          <w:sz w:val="28"/>
          <w:szCs w:val="28"/>
        </w:rPr>
        <w:t>明》原件(必需)；【原件上交】</w:t>
      </w:r>
    </w:p>
    <w:p>
      <w:pPr>
        <w:numPr>
          <w:ilvl w:val="0"/>
          <w:numId w:val="0"/>
        </w:numPr>
        <w:spacing w:line="218" w:lineRule="auto"/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2.家</w:t>
      </w:r>
      <w:r>
        <w:rPr>
          <w:rFonts w:ascii="仿宋" w:hAnsi="仿宋" w:eastAsia="仿宋" w:cs="仿宋"/>
          <w:spacing w:val="8"/>
          <w:sz w:val="28"/>
          <w:szCs w:val="28"/>
        </w:rPr>
        <w:t>属</w:t>
      </w:r>
      <w:r>
        <w:rPr>
          <w:rFonts w:ascii="仿宋" w:hAnsi="仿宋" w:eastAsia="仿宋" w:cs="仿宋"/>
          <w:spacing w:val="5"/>
          <w:sz w:val="28"/>
          <w:szCs w:val="28"/>
        </w:rPr>
        <w:t>的有效身份证件(身份证/户口簿/护照/港澳台通行证选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其</w:t>
      </w:r>
      <w:r>
        <w:rPr>
          <w:rFonts w:ascii="仿宋" w:hAnsi="仿宋" w:eastAsia="仿宋" w:cs="仿宋"/>
          <w:spacing w:val="6"/>
          <w:sz w:val="28"/>
          <w:szCs w:val="28"/>
        </w:rPr>
        <w:t>一)原件及复印件(必需)；【复印件上交】</w:t>
      </w:r>
    </w:p>
    <w:p>
      <w:pPr>
        <w:spacing w:before="1" w:line="411" w:lineRule="auto"/>
        <w:ind w:left="25" w:right="105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3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pacing w:val="5"/>
          <w:sz w:val="28"/>
          <w:szCs w:val="28"/>
        </w:rPr>
        <w:t>死者的有效身份证件(身份证/户口簿/护照/港澳台通行证选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其</w:t>
      </w:r>
      <w:r>
        <w:rPr>
          <w:rFonts w:ascii="仿宋" w:hAnsi="仿宋" w:eastAsia="仿宋" w:cs="仿宋"/>
          <w:spacing w:val="6"/>
          <w:sz w:val="28"/>
          <w:szCs w:val="28"/>
        </w:rPr>
        <w:t>一)原件及复印件(必需)；【复印件上交】</w:t>
      </w:r>
    </w:p>
    <w:p>
      <w:pPr>
        <w:spacing w:before="1" w:line="236" w:lineRule="auto"/>
        <w:ind w:left="594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4.</w:t>
      </w:r>
      <w:r>
        <w:rPr>
          <w:rFonts w:ascii="仿宋" w:hAnsi="仿宋" w:eastAsia="仿宋" w:cs="仿宋"/>
          <w:spacing w:val="8"/>
          <w:sz w:val="28"/>
          <w:szCs w:val="28"/>
        </w:rPr>
        <w:t>死</w:t>
      </w:r>
      <w:r>
        <w:rPr>
          <w:rFonts w:ascii="仿宋" w:hAnsi="仿宋" w:eastAsia="仿宋" w:cs="仿宋"/>
          <w:spacing w:val="5"/>
          <w:sz w:val="28"/>
          <w:szCs w:val="28"/>
        </w:rPr>
        <w:t>者生前病史资料(根据实际需求提供)；</w:t>
      </w:r>
    </w:p>
    <w:p>
      <w:pPr>
        <w:spacing w:before="1" w:line="236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.如为意外死亡，公安机关调查后出具的相关证明材料。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17" w:line="371" w:lineRule="auto"/>
        <w:ind w:left="602" w:right="108" w:firstLine="142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24"/>
          <w:sz w:val="36"/>
          <w:szCs w:val="36"/>
        </w:rPr>
        <w:t>《</w:t>
      </w:r>
      <w:r>
        <w:rPr>
          <w:rFonts w:ascii="黑体" w:hAnsi="黑体" w:eastAsia="黑体" w:cs="黑体"/>
          <w:spacing w:val="18"/>
          <w:sz w:val="36"/>
          <w:szCs w:val="36"/>
        </w:rPr>
        <w:t>居民死亡医学证明(推断)书》使用流程</w:t>
      </w:r>
      <w:r>
        <w:rPr>
          <w:rFonts w:ascii="黑体" w:hAnsi="黑体" w:eastAsia="黑体" w:cs="黑体"/>
          <w:sz w:val="36"/>
          <w:szCs w:val="36"/>
        </w:rPr>
        <w:t xml:space="preserve">    </w:t>
      </w: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经办人持经办人身份证、死者身份证和户口簿、《居民死亡医</w:t>
      </w:r>
    </w:p>
    <w:p>
      <w:pPr>
        <w:spacing w:before="1" w:line="411" w:lineRule="auto"/>
        <w:ind w:left="34" w:right="110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学</w:t>
      </w:r>
      <w:r>
        <w:rPr>
          <w:rFonts w:ascii="仿宋" w:hAnsi="仿宋" w:eastAsia="仿宋" w:cs="仿宋"/>
          <w:spacing w:val="7"/>
          <w:sz w:val="28"/>
          <w:szCs w:val="28"/>
        </w:rPr>
        <w:t>证</w:t>
      </w:r>
      <w:r>
        <w:rPr>
          <w:rFonts w:ascii="仿宋" w:hAnsi="仿宋" w:eastAsia="仿宋" w:cs="仿宋"/>
          <w:spacing w:val="5"/>
          <w:sz w:val="28"/>
          <w:szCs w:val="28"/>
        </w:rPr>
        <w:t>明(推断)书》到死者死亡地点所属辖区派出所办理户籍注销手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续。</w:t>
      </w:r>
    </w:p>
    <w:p>
      <w:pPr>
        <w:spacing w:line="415" w:lineRule="auto"/>
        <w:ind w:left="28" w:right="110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4"/>
          <w:sz w:val="28"/>
          <w:szCs w:val="28"/>
        </w:rPr>
        <w:t>.户籍注销后，经办人持经办人身份证、死者身份证、《居民死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亡</w:t>
      </w:r>
      <w:r>
        <w:rPr>
          <w:rFonts w:ascii="仿宋" w:hAnsi="仿宋" w:eastAsia="仿宋" w:cs="仿宋"/>
          <w:spacing w:val="14"/>
          <w:sz w:val="28"/>
          <w:szCs w:val="28"/>
        </w:rPr>
        <w:t>医</w:t>
      </w:r>
      <w:r>
        <w:rPr>
          <w:rFonts w:ascii="仿宋" w:hAnsi="仿宋" w:eastAsia="仿宋" w:cs="仿宋"/>
          <w:spacing w:val="10"/>
          <w:sz w:val="28"/>
          <w:szCs w:val="28"/>
        </w:rPr>
        <w:t>学证明(推断)书》到殡仪馆办理火化等殡葬手续。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30" w:line="624" w:lineRule="exact"/>
        <w:ind w:left="178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15"/>
          <w:sz w:val="40"/>
          <w:szCs w:val="40"/>
        </w:rPr>
        <w:t>本材料</w:t>
      </w:r>
      <w:r>
        <w:rPr>
          <w:rFonts w:ascii="黑体" w:hAnsi="黑体" w:eastAsia="黑体" w:cs="黑体"/>
          <w:spacing w:val="-1"/>
          <w:position w:val="15"/>
          <w:sz w:val="40"/>
          <w:szCs w:val="40"/>
        </w:rPr>
        <w:t>交医疗卫生机构存档</w:t>
      </w:r>
    </w:p>
    <w:p>
      <w:pPr>
        <w:spacing w:before="1" w:line="219" w:lineRule="auto"/>
        <w:ind w:left="178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本页内</w:t>
      </w:r>
      <w:r>
        <w:rPr>
          <w:rFonts w:ascii="黑体" w:hAnsi="黑体" w:eastAsia="黑体" w:cs="黑体"/>
          <w:spacing w:val="-1"/>
          <w:sz w:val="40"/>
          <w:szCs w:val="40"/>
        </w:rPr>
        <w:t>容可复印或拍照留存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56ED2"/>
    <w:multiLevelType w:val="singleLevel"/>
    <w:tmpl w:val="F1C56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zVhODE2MGE1NmM2NDg3YTU4MWJmY2ZhNzExMjEifQ=="/>
  </w:docVars>
  <w:rsids>
    <w:rsidRoot w:val="0C1905BC"/>
    <w:rsid w:val="0C1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2023-01-11T01:02:00Z</dcterms:created>
  <dc:creator>细雨斜阳</dc:creator>
  <cp:lastModifiedBy>细雨斜阳</cp:lastModifiedBy>
  <dcterms:modified xsi:type="dcterms:W3CDTF">2023-01-11T01:03:08Z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B2DD1748DDE4499CAAB791E857835406</vt:lpwstr>
  </property>
</Properties>
</file>