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海州区新增“四上”企业培育发展</w:t>
      </w:r>
    </w:p>
    <w:p>
      <w:pPr>
        <w:spacing w:line="7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扶持奖励办法</w:t>
      </w:r>
    </w:p>
    <w:p>
      <w:pPr>
        <w:spacing w:line="6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（征求意见稿）</w:t>
      </w:r>
    </w:p>
    <w:p>
      <w:pPr>
        <w:spacing w:line="600" w:lineRule="exact"/>
        <w:jc w:val="center"/>
        <w:rPr>
          <w:rFonts w:ascii="仿宋_GB2312" w:hAnsi="Times New Roman" w:eastAsia="仿宋_GB2312" w:cs="Times New Roman"/>
          <w:sz w:val="32"/>
          <w:szCs w:val="32"/>
        </w:rPr>
      </w:pPr>
    </w:p>
    <w:p>
      <w:pPr>
        <w:spacing w:line="600" w:lineRule="exact"/>
        <w:ind w:firstLine="640" w:firstLineChars="200"/>
        <w:jc w:val="left"/>
        <w:rPr>
          <w:rFonts w:ascii="Times New Roman" w:hAnsi="Times New Roman" w:eastAsia="方正小标宋_GBK" w:cs="Times New Roman"/>
          <w:sz w:val="44"/>
          <w:szCs w:val="44"/>
        </w:rPr>
      </w:pPr>
      <w:r>
        <w:rPr>
          <w:rFonts w:ascii="Times New Roman" w:hAnsi="Times New Roman" w:eastAsia="仿宋_GB2312" w:cs="Times New Roman"/>
          <w:sz w:val="32"/>
          <w:szCs w:val="32"/>
        </w:rPr>
        <w:t>为持续推动我区经济高质量发展，根据区委、区政府工作部署，经研究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决定对新增“四上”企业进行扶持奖励，结合我区实际，制定办法如下。</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奖励</w:t>
      </w:r>
      <w:r>
        <w:rPr>
          <w:rFonts w:ascii="Times New Roman" w:hAnsi="Times New Roman" w:eastAsia="黑体" w:cs="Times New Roman"/>
          <w:sz w:val="32"/>
          <w:szCs w:val="32"/>
        </w:rPr>
        <w:t>对象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海州区辖区范围内注册且未被纳入地方黑名单与失信被执行人名单的新增</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纳</w:t>
      </w:r>
      <w:r>
        <w:rPr>
          <w:rFonts w:hint="eastAsia" w:ascii="Times New Roman" w:hAnsi="Times New Roman" w:eastAsia="仿宋_GB2312" w:cs="Times New Roman"/>
          <w:sz w:val="32"/>
          <w:szCs w:val="32"/>
        </w:rPr>
        <w:t>统</w:t>
      </w:r>
      <w:r>
        <w:rPr>
          <w:rFonts w:ascii="Times New Roman" w:hAnsi="Times New Roman" w:eastAsia="仿宋_GB2312" w:cs="Times New Roman"/>
          <w:sz w:val="32"/>
          <w:szCs w:val="32"/>
        </w:rPr>
        <w:t>入库的“四上”企业，包括</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规模以上工业企业</w:t>
      </w:r>
      <w:r>
        <w:rPr>
          <w:rFonts w:hint="eastAsia" w:ascii="Times New Roman" w:hAnsi="Times New Roman" w:eastAsia="仿宋_GB2312" w:cs="Times New Roman"/>
          <w:sz w:val="32"/>
          <w:szCs w:val="32"/>
        </w:rPr>
        <w:t>（年主营业务收入（若没有相关财务指标，可用营业收入代替）和工业总产值（经核查）均在</w:t>
      </w:r>
      <w:r>
        <w:rPr>
          <w:rFonts w:ascii="Times New Roman" w:hAnsi="Times New Roman" w:eastAsia="仿宋_GB2312" w:cs="Times New Roman"/>
          <w:sz w:val="32"/>
          <w:szCs w:val="32"/>
        </w:rPr>
        <w:t>2000万元及以上</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资质以内的建筑业和房地产开发经营业</w:t>
      </w:r>
      <w:r>
        <w:rPr>
          <w:rFonts w:hint="eastAsia" w:ascii="Times New Roman" w:hAnsi="Times New Roman" w:eastAsia="仿宋_GB2312" w:cs="Times New Roman"/>
          <w:sz w:val="32"/>
          <w:szCs w:val="32"/>
        </w:rPr>
        <w:t>（具有总承包和专业承包资质</w:t>
      </w:r>
      <w:r>
        <w:rPr>
          <w:rFonts w:ascii="Times New Roman" w:hAnsi="Times New Roman" w:eastAsia="仿宋_GB2312" w:cs="Times New Roman"/>
          <w:sz w:val="32"/>
          <w:szCs w:val="32"/>
        </w:rPr>
        <w:t>的建筑业法人单位和有开发经营活动的房地产开发经营业法人单位</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3.规模以上服务业企业（标准见附件1）；</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4.限额以上批零住餐企业（标准见附件2</w:t>
      </w:r>
      <w:r>
        <w:rPr>
          <w:rFonts w:hint="eastAsia" w:ascii="Times New Roman" w:hAnsi="Times New Roman" w:eastAsia="仿宋_GB2312" w:cs="Times New Roman"/>
          <w:sz w:val="32"/>
          <w:szCs w:val="32"/>
        </w:rPr>
        <w:t>）。</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二、奖励标准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工业企业：</w:t>
      </w:r>
      <w:r>
        <w:rPr>
          <w:rFonts w:hint="eastAsia" w:ascii="Times New Roman" w:hAnsi="Times New Roman" w:eastAsia="仿宋_GB2312" w:cs="Times New Roman"/>
          <w:sz w:val="32"/>
          <w:szCs w:val="32"/>
        </w:rPr>
        <w:t>首次</w:t>
      </w:r>
      <w:r>
        <w:rPr>
          <w:rFonts w:ascii="Times New Roman" w:hAnsi="Times New Roman" w:eastAsia="仿宋_GB2312" w:cs="Times New Roman"/>
          <w:sz w:val="32"/>
          <w:szCs w:val="32"/>
        </w:rPr>
        <w:t>进入规模企业统计库的奖励</w:t>
      </w:r>
      <w:r>
        <w:rPr>
          <w:rFonts w:hint="eastAsia" w:ascii="Times New Roman" w:hAnsi="Times New Roman" w:eastAsia="仿宋_GB2312" w:cs="Times New Roman"/>
          <w:sz w:val="32"/>
          <w:szCs w:val="32"/>
        </w:rPr>
        <w:t>按照《海州区促进工业经济发展若干政策措施》（海政发</w:t>
      </w:r>
      <w:r>
        <w:rPr>
          <w:rFonts w:hint="eastAsia" w:ascii="宋体" w:hAnsi="宋体" w:eastAsia="宋体" w:cs="宋体"/>
          <w:sz w:val="32"/>
          <w:szCs w:val="32"/>
        </w:rPr>
        <w:t>﹝2023﹞20号</w:t>
      </w:r>
      <w:r>
        <w:rPr>
          <w:rFonts w:hint="eastAsia" w:ascii="Times New Roman" w:hAnsi="Times New Roman" w:eastAsia="仿宋_GB2312" w:cs="Times New Roman"/>
          <w:sz w:val="32"/>
          <w:szCs w:val="32"/>
        </w:rPr>
        <w:t>）执行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责任单位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工信局</w:t>
      </w:r>
      <w:r>
        <w:rPr>
          <w:rFonts w:ascii="Times New Roman" w:hAnsi="Times New Roman" w:eastAsia="仿宋_GB2312" w:cs="Times New Roman"/>
          <w:sz w:val="32"/>
          <w:szCs w:val="32"/>
        </w:rPr>
        <w:t>、财政局、</w:t>
      </w:r>
      <w:r>
        <w:rPr>
          <w:rFonts w:hint="eastAsia" w:ascii="Times New Roman" w:hAnsi="Times New Roman" w:eastAsia="仿宋_GB2312" w:cs="Times New Roman"/>
          <w:sz w:val="32"/>
          <w:szCs w:val="32"/>
        </w:rPr>
        <w:t>海州区</w:t>
      </w:r>
      <w:r>
        <w:rPr>
          <w:rFonts w:ascii="Times New Roman" w:hAnsi="Times New Roman" w:eastAsia="仿宋_GB2312" w:cs="Times New Roman"/>
          <w:sz w:val="32"/>
          <w:szCs w:val="32"/>
        </w:rPr>
        <w:t>税务局</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2.建筑业和房地产开发经营业：当年新认定的月度达规纳统企业，</w:t>
      </w:r>
      <w:r>
        <w:rPr>
          <w:rFonts w:ascii="Times New Roman" w:hAnsi="Times New Roman" w:eastAsia="仿宋_GB2312" w:cs="Times New Roman"/>
          <w:sz w:val="32"/>
          <w:szCs w:val="32"/>
        </w:rPr>
        <w:t>奖励2万元</w:t>
      </w:r>
      <w:r>
        <w:rPr>
          <w:rFonts w:hint="eastAsia" w:ascii="Times New Roman" w:hAnsi="Times New Roman" w:eastAsia="仿宋_GB2312" w:cs="Times New Roman"/>
          <w:sz w:val="32"/>
          <w:szCs w:val="32"/>
        </w:rPr>
        <w:t>。（责任单位：区住建局、财政局、海州区税务局）</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服务业、批零住餐业：统计入库标准2</w:t>
      </w:r>
      <w:r>
        <w:rPr>
          <w:rFonts w:ascii="Times New Roman" w:hAnsi="Times New Roman" w:eastAsia="仿宋_GB2312" w:cs="Times New Roman"/>
          <w:sz w:val="32"/>
          <w:szCs w:val="32"/>
        </w:rPr>
        <w:t>000</w:t>
      </w:r>
      <w:r>
        <w:rPr>
          <w:rFonts w:hint="eastAsia" w:ascii="Times New Roman" w:hAnsi="Times New Roman" w:eastAsia="仿宋_GB2312" w:cs="Times New Roman"/>
          <w:sz w:val="32"/>
          <w:szCs w:val="32"/>
        </w:rPr>
        <w:t>万元的年度入库企业，奖励4万元；统计入库标准1</w:t>
      </w:r>
      <w:r>
        <w:rPr>
          <w:rFonts w:ascii="Times New Roman" w:hAnsi="Times New Roman" w:eastAsia="仿宋_GB2312" w:cs="Times New Roman"/>
          <w:sz w:val="32"/>
          <w:szCs w:val="32"/>
        </w:rPr>
        <w:t>000</w:t>
      </w:r>
      <w:r>
        <w:rPr>
          <w:rFonts w:hint="eastAsia" w:ascii="Times New Roman" w:hAnsi="Times New Roman" w:eastAsia="仿宋_GB2312" w:cs="Times New Roman"/>
          <w:sz w:val="32"/>
          <w:szCs w:val="32"/>
        </w:rPr>
        <w:t>万元的年度入库企业，奖励3万元；统计入库标准5</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万元的年度入库企业，奖励2万元；统计入库标准2</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万元的年度入库企业，奖励1万元。月度达规纳统企业在年度奖励标准上增加1万元。</w:t>
      </w:r>
      <w:r>
        <w:rPr>
          <w:rFonts w:hint="eastAsia" w:ascii="Times New Roman" w:hAnsi="Times New Roman" w:eastAsia="仿宋_GB2312" w:cs="Times New Roman"/>
          <w:sz w:val="32"/>
          <w:szCs w:val="32"/>
          <w:lang w:val="en-US" w:eastAsia="zh-CN"/>
        </w:rPr>
        <w:t>个体工商户达规纳统奖励金额参照企业奖励标准执行。</w:t>
      </w:r>
      <w:r>
        <w:rPr>
          <w:rFonts w:hint="eastAsia" w:ascii="Times New Roman" w:hAnsi="Times New Roman" w:eastAsia="仿宋_GB2312" w:cs="Times New Roman"/>
          <w:sz w:val="32"/>
          <w:szCs w:val="32"/>
        </w:rPr>
        <w:t>（责任单位：区发改局、商务局、财政局、海州区税务局）</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奖励</w:t>
      </w:r>
      <w:r>
        <w:rPr>
          <w:rFonts w:ascii="Times New Roman" w:hAnsi="Times New Roman" w:eastAsia="黑体" w:cs="Times New Roman"/>
          <w:sz w:val="32"/>
          <w:szCs w:val="32"/>
        </w:rPr>
        <w:t>程序</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1、名单统计公示。</w:t>
      </w:r>
      <w:r>
        <w:rPr>
          <w:rFonts w:ascii="Times New Roman" w:hAnsi="Times New Roman" w:eastAsia="仿宋_GB2312" w:cs="Times New Roman"/>
          <w:sz w:val="32"/>
          <w:szCs w:val="32"/>
        </w:rPr>
        <w:t>区统计局每年3月底将</w:t>
      </w:r>
      <w:r>
        <w:rPr>
          <w:rFonts w:hint="eastAsia" w:ascii="Times New Roman" w:hAnsi="Times New Roman" w:eastAsia="仿宋_GB2312" w:cs="Times New Roman"/>
          <w:sz w:val="32"/>
          <w:szCs w:val="32"/>
        </w:rPr>
        <w:t>上一年度新增列统入库</w:t>
      </w:r>
      <w:r>
        <w:rPr>
          <w:rFonts w:ascii="Times New Roman" w:hAnsi="Times New Roman" w:eastAsia="仿宋_GB2312" w:cs="Times New Roman"/>
          <w:sz w:val="32"/>
          <w:szCs w:val="32"/>
        </w:rPr>
        <w:t>的企业清单</w:t>
      </w:r>
      <w:r>
        <w:rPr>
          <w:rFonts w:hint="eastAsia" w:ascii="Times New Roman" w:hAnsi="Times New Roman" w:eastAsia="仿宋_GB2312" w:cs="Times New Roman"/>
          <w:sz w:val="32"/>
          <w:szCs w:val="32"/>
        </w:rPr>
        <w:t>反馈至各主管部门，主管部门查询企业信用等情况。每年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月中旬，区发改局牵头各责任部门共同审定上一年度奖励名单，并在区政府网站公示，公示期为7个工作日。经公示无异议后，区发改局报区政府申请奖励资金。</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奖励资金兑付。按照“免审即享”的原则，由区财政局牵头各主管部门按财政资金规定程序及时拨付企业。工业企业按海政发﹝2023﹞20号文件执行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非工业企业第</w:t>
      </w:r>
      <w:r>
        <w:rPr>
          <w:rFonts w:ascii="Times New Roman" w:hAnsi="Times New Roman" w:eastAsia="仿宋_GB2312" w:cs="Times New Roman"/>
          <w:sz w:val="32"/>
          <w:szCs w:val="32"/>
        </w:rPr>
        <w:t>1年兑付扶持奖励50%，第2年兑付剩余50%。</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四、其他</w:t>
      </w:r>
      <w:r>
        <w:rPr>
          <w:rFonts w:hint="eastAsia" w:ascii="Times New Roman" w:hAnsi="Times New Roman" w:eastAsia="黑体" w:cs="Times New Roman"/>
          <w:sz w:val="32"/>
          <w:szCs w:val="32"/>
        </w:rPr>
        <w:t>事项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1.企业如存在弄虚作假、套取财政资金等行为，按照财政违法行为处罚的有关规定处理，</w:t>
      </w:r>
      <w:r>
        <w:rPr>
          <w:rFonts w:hint="eastAsia" w:ascii="Times New Roman" w:hAnsi="Times New Roman" w:eastAsia="仿宋_GB2312" w:cs="Times New Roman"/>
          <w:sz w:val="32"/>
          <w:szCs w:val="32"/>
        </w:rPr>
        <w:t>一并</w:t>
      </w:r>
      <w:r>
        <w:rPr>
          <w:rFonts w:ascii="Times New Roman" w:hAnsi="Times New Roman" w:eastAsia="仿宋_GB2312" w:cs="Times New Roman"/>
          <w:sz w:val="32"/>
          <w:szCs w:val="32"/>
        </w:rPr>
        <w:t>收回奖励资金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列入违法失信企业名单，依法进行惩戒。</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2.本办法中</w:t>
      </w:r>
      <w:r>
        <w:rPr>
          <w:rFonts w:hint="eastAsia" w:ascii="Times New Roman" w:hAnsi="Times New Roman" w:eastAsia="仿宋_GB2312" w:cs="Times New Roman"/>
          <w:sz w:val="32"/>
          <w:szCs w:val="32"/>
        </w:rPr>
        <w:t>获得财政奖励</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入库</w:t>
      </w:r>
      <w:r>
        <w:rPr>
          <w:rFonts w:ascii="Times New Roman" w:hAnsi="Times New Roman" w:eastAsia="仿宋_GB2312" w:cs="Times New Roman"/>
          <w:sz w:val="32"/>
          <w:szCs w:val="32"/>
        </w:rPr>
        <w:t>企业在</w:t>
      </w:r>
      <w:r>
        <w:rPr>
          <w:rFonts w:hint="eastAsia" w:ascii="Times New Roman" w:hAnsi="Times New Roman" w:eastAsia="仿宋_GB2312" w:cs="Times New Roman"/>
          <w:sz w:val="32"/>
          <w:szCs w:val="32"/>
        </w:rPr>
        <w:t>全额</w:t>
      </w:r>
      <w:r>
        <w:rPr>
          <w:rFonts w:ascii="Times New Roman" w:hAnsi="Times New Roman" w:eastAsia="仿宋_GB2312" w:cs="Times New Roman"/>
          <w:sz w:val="32"/>
          <w:szCs w:val="32"/>
        </w:rPr>
        <w:t>兑现奖励之前，如有迁移、退库、注销或者转移核心业务的，</w:t>
      </w:r>
      <w:r>
        <w:rPr>
          <w:rFonts w:hint="eastAsia" w:ascii="Times New Roman" w:hAnsi="Times New Roman" w:eastAsia="仿宋_GB2312" w:cs="Times New Roman"/>
          <w:sz w:val="32"/>
          <w:szCs w:val="32"/>
        </w:rPr>
        <w:t>自当年起剩余奖励</w:t>
      </w:r>
      <w:r>
        <w:rPr>
          <w:rFonts w:ascii="Times New Roman" w:hAnsi="Times New Roman" w:eastAsia="仿宋_GB2312" w:cs="Times New Roman"/>
          <w:sz w:val="32"/>
          <w:szCs w:val="32"/>
        </w:rPr>
        <w:t>不予</w:t>
      </w:r>
      <w:r>
        <w:rPr>
          <w:rFonts w:hint="eastAsia" w:ascii="Times New Roman" w:hAnsi="Times New Roman" w:eastAsia="仿宋_GB2312" w:cs="Times New Roman"/>
          <w:sz w:val="32"/>
          <w:szCs w:val="32"/>
        </w:rPr>
        <w:t>发放</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3.已享受过达规纳统奖励政策的企业，因更名、退库等原因重新入库的，不再重复享受新增“四上”企业奖励。</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本办法如有与国家和省市现行法律、法规、规章相冲突的，以国家和省市法律、法规、规章为准，由区工信局、发改局、商务局、住建局会同区相关部门负责解释。</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本办法自印发之日起施行，有效期暂定3年。</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1.规模以上服务业企业入库标准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2.限额以上批发零售住宿餐饮企业入库</w:t>
      </w:r>
      <w:r>
        <w:rPr>
          <w:rFonts w:hint="eastAsia" w:ascii="Times New Roman" w:hAnsi="Times New Roman" w:eastAsia="仿宋_GB2312" w:cs="Times New Roman"/>
          <w:sz w:val="32"/>
          <w:szCs w:val="32"/>
        </w:rPr>
        <w:t>标准</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r>
        <w:rPr>
          <w:rFonts w:hint="eastAsia" w:ascii="仿宋" w:hAnsi="仿宋" w:eastAsia="仿宋"/>
          <w:sz w:val="32"/>
          <w:szCs w:val="32"/>
        </w:rPr>
        <w:t>附件</w:t>
      </w:r>
      <w:r>
        <w:rPr>
          <w:rFonts w:ascii="仿宋" w:hAnsi="仿宋" w:eastAsia="仿宋"/>
          <w:sz w:val="32"/>
          <w:szCs w:val="32"/>
        </w:rPr>
        <w:t>1</w:t>
      </w:r>
      <w:r>
        <w:rPr>
          <w:rFonts w:hint="eastAsia" w:ascii="仿宋" w:hAnsi="仿宋" w:eastAsia="仿宋"/>
          <w:sz w:val="32"/>
          <w:szCs w:val="32"/>
        </w:rPr>
        <w:t>：</w:t>
      </w:r>
    </w:p>
    <w:p>
      <w:pPr>
        <w:jc w:val="center"/>
        <w:rPr>
          <w:rFonts w:ascii="宋体" w:hAnsi="宋体" w:eastAsia="宋体"/>
          <w:b/>
          <w:bCs/>
          <w:sz w:val="32"/>
          <w:szCs w:val="32"/>
        </w:rPr>
      </w:pPr>
      <w:r>
        <w:rPr>
          <w:rFonts w:hint="eastAsia" w:ascii="宋体" w:hAnsi="宋体" w:eastAsia="宋体"/>
          <w:b/>
          <w:bCs/>
          <w:sz w:val="32"/>
          <w:szCs w:val="32"/>
        </w:rPr>
        <w:t>规模以上服务业企业入库标准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3753"/>
        <w:gridCol w:w="1355"/>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49" w:type="pct"/>
            <w:vAlign w:val="center"/>
          </w:tcPr>
          <w:p>
            <w:pPr>
              <w:spacing w:line="240" w:lineRule="exact"/>
              <w:jc w:val="center"/>
              <w:rPr>
                <w:rFonts w:ascii="楷体" w:hAnsi="楷体" w:eastAsia="楷体"/>
                <w:b/>
                <w:bCs/>
                <w:sz w:val="24"/>
                <w:szCs w:val="24"/>
              </w:rPr>
            </w:pPr>
            <w:r>
              <w:rPr>
                <w:rFonts w:hint="eastAsia" w:ascii="楷体" w:hAnsi="楷体" w:eastAsia="楷体"/>
                <w:b/>
                <w:bCs/>
                <w:sz w:val="24"/>
                <w:szCs w:val="24"/>
              </w:rPr>
              <w:t>行业门类</w:t>
            </w:r>
          </w:p>
        </w:tc>
        <w:tc>
          <w:tcPr>
            <w:tcW w:w="2031" w:type="pct"/>
            <w:vAlign w:val="center"/>
          </w:tcPr>
          <w:p>
            <w:pPr>
              <w:spacing w:line="240" w:lineRule="exact"/>
              <w:jc w:val="center"/>
              <w:rPr>
                <w:rFonts w:ascii="楷体" w:hAnsi="楷体" w:eastAsia="楷体"/>
                <w:b/>
                <w:bCs/>
                <w:sz w:val="24"/>
                <w:szCs w:val="24"/>
              </w:rPr>
            </w:pPr>
            <w:r>
              <w:rPr>
                <w:rFonts w:hint="eastAsia" w:ascii="楷体" w:hAnsi="楷体" w:eastAsia="楷体"/>
                <w:b/>
                <w:bCs/>
                <w:sz w:val="24"/>
                <w:szCs w:val="24"/>
              </w:rPr>
              <w:t>行业大类</w:t>
            </w:r>
          </w:p>
        </w:tc>
        <w:tc>
          <w:tcPr>
            <w:tcW w:w="733" w:type="pct"/>
            <w:vAlign w:val="center"/>
          </w:tcPr>
          <w:p>
            <w:pPr>
              <w:spacing w:line="240" w:lineRule="exact"/>
              <w:jc w:val="center"/>
              <w:rPr>
                <w:rFonts w:ascii="楷体" w:hAnsi="楷体" w:eastAsia="楷体"/>
                <w:b/>
                <w:bCs/>
                <w:sz w:val="24"/>
                <w:szCs w:val="24"/>
              </w:rPr>
            </w:pPr>
            <w:r>
              <w:rPr>
                <w:rFonts w:hint="eastAsia" w:ascii="楷体" w:hAnsi="楷体" w:eastAsia="楷体"/>
                <w:b/>
                <w:bCs/>
                <w:sz w:val="24"/>
                <w:szCs w:val="24"/>
              </w:rPr>
              <w:t>行业代码</w:t>
            </w:r>
          </w:p>
        </w:tc>
        <w:tc>
          <w:tcPr>
            <w:tcW w:w="987" w:type="pct"/>
            <w:vAlign w:val="center"/>
          </w:tcPr>
          <w:p>
            <w:pPr>
              <w:spacing w:line="240" w:lineRule="exact"/>
              <w:jc w:val="center"/>
              <w:rPr>
                <w:rFonts w:ascii="楷体" w:hAnsi="楷体" w:eastAsia="楷体"/>
                <w:b/>
                <w:bCs/>
                <w:sz w:val="24"/>
                <w:szCs w:val="24"/>
              </w:rPr>
            </w:pPr>
            <w:r>
              <w:rPr>
                <w:rFonts w:hint="eastAsia" w:ascii="楷体" w:hAnsi="楷体" w:eastAsia="楷体"/>
                <w:b/>
                <w:bCs/>
                <w:sz w:val="24"/>
                <w:szCs w:val="24"/>
              </w:rPr>
              <w:t>入库标准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restart"/>
            <w:vAlign w:val="center"/>
          </w:tcPr>
          <w:p>
            <w:pPr>
              <w:spacing w:line="240" w:lineRule="exact"/>
              <w:jc w:val="center"/>
              <w:rPr>
                <w:rFonts w:ascii="楷体" w:hAnsi="楷体" w:eastAsia="楷体"/>
                <w:sz w:val="24"/>
                <w:szCs w:val="24"/>
              </w:rPr>
            </w:pPr>
            <w:r>
              <w:rPr>
                <w:rFonts w:hint="eastAsia" w:ascii="楷体" w:hAnsi="楷体" w:eastAsia="楷体"/>
                <w:sz w:val="24"/>
                <w:szCs w:val="24"/>
              </w:rPr>
              <w:t>信息传输、软件和信息技术服务业</w:t>
            </w: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互联网和相关服务</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6</w:t>
            </w:r>
            <w:r>
              <w:rPr>
                <w:rFonts w:ascii="楷体" w:hAnsi="楷体" w:eastAsia="楷体"/>
                <w:sz w:val="24"/>
                <w:szCs w:val="24"/>
              </w:rPr>
              <w:t>4**</w:t>
            </w:r>
          </w:p>
        </w:tc>
        <w:tc>
          <w:tcPr>
            <w:tcW w:w="987" w:type="pct"/>
            <w:vMerge w:val="restart"/>
            <w:vAlign w:val="center"/>
          </w:tcPr>
          <w:p>
            <w:pPr>
              <w:spacing w:line="240" w:lineRule="exact"/>
              <w:jc w:val="center"/>
              <w:rPr>
                <w:rFonts w:ascii="楷体" w:hAnsi="楷体" w:eastAsia="楷体"/>
                <w:sz w:val="24"/>
                <w:szCs w:val="24"/>
              </w:rPr>
            </w:pPr>
            <w:r>
              <w:rPr>
                <w:rFonts w:hint="eastAsia" w:ascii="楷体" w:hAnsi="楷体" w:eastAsia="楷体"/>
                <w:sz w:val="24"/>
                <w:szCs w:val="24"/>
              </w:rPr>
              <w:t>年营业收入达2</w:t>
            </w:r>
            <w:r>
              <w:rPr>
                <w:rFonts w:ascii="楷体" w:hAnsi="楷体" w:eastAsia="楷体"/>
                <w:sz w:val="24"/>
                <w:szCs w:val="24"/>
              </w:rPr>
              <w:t>000</w:t>
            </w:r>
            <w:r>
              <w:rPr>
                <w:rFonts w:hint="eastAsia" w:ascii="楷体" w:hAnsi="楷体" w:eastAsia="楷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软件和信息技术服务业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6</w:t>
            </w:r>
            <w:r>
              <w:rPr>
                <w:rFonts w:ascii="楷体" w:hAnsi="楷体" w:eastAsia="楷体"/>
                <w:sz w:val="24"/>
                <w:szCs w:val="24"/>
              </w:rPr>
              <w:t>5**</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restart"/>
            <w:vAlign w:val="center"/>
          </w:tcPr>
          <w:p>
            <w:pPr>
              <w:spacing w:line="240" w:lineRule="exact"/>
              <w:jc w:val="center"/>
              <w:rPr>
                <w:rFonts w:ascii="楷体" w:hAnsi="楷体" w:eastAsia="楷体"/>
                <w:sz w:val="24"/>
                <w:szCs w:val="24"/>
              </w:rPr>
            </w:pPr>
          </w:p>
          <w:p>
            <w:pPr>
              <w:spacing w:line="240" w:lineRule="exact"/>
              <w:jc w:val="center"/>
              <w:rPr>
                <w:rFonts w:ascii="楷体" w:hAnsi="楷体" w:eastAsia="楷体"/>
                <w:sz w:val="24"/>
                <w:szCs w:val="24"/>
              </w:rPr>
            </w:pPr>
            <w:r>
              <w:rPr>
                <w:rFonts w:hint="eastAsia" w:ascii="楷体" w:hAnsi="楷体" w:eastAsia="楷体"/>
                <w:sz w:val="24"/>
                <w:szCs w:val="24"/>
              </w:rPr>
              <w:t>交通运输、仓储和邮政业</w:t>
            </w: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多式联运和运输代理业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5</w:t>
            </w:r>
            <w:r>
              <w:rPr>
                <w:rFonts w:ascii="楷体" w:hAnsi="楷体" w:eastAsia="楷体"/>
                <w:sz w:val="24"/>
                <w:szCs w:val="24"/>
              </w:rPr>
              <w:t>8**</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装卸搬运和仓储业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5</w:t>
            </w:r>
            <w:r>
              <w:rPr>
                <w:rFonts w:ascii="楷体" w:hAnsi="楷体" w:eastAsia="楷体"/>
                <w:sz w:val="24"/>
                <w:szCs w:val="24"/>
              </w:rPr>
              <w:t>9**</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邮政业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6</w:t>
            </w:r>
            <w:r>
              <w:rPr>
                <w:rFonts w:ascii="楷体" w:hAnsi="楷体" w:eastAsia="楷体"/>
                <w:sz w:val="24"/>
                <w:szCs w:val="24"/>
              </w:rPr>
              <w:t>0**</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道路运输业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5</w:t>
            </w:r>
            <w:r>
              <w:rPr>
                <w:rFonts w:ascii="楷体" w:hAnsi="楷体" w:eastAsia="楷体"/>
                <w:sz w:val="24"/>
                <w:szCs w:val="24"/>
              </w:rPr>
              <w:t>4**</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其他运输业</w:t>
            </w:r>
          </w:p>
        </w:tc>
        <w:tc>
          <w:tcPr>
            <w:tcW w:w="733" w:type="pct"/>
            <w:vAlign w:val="center"/>
          </w:tcPr>
          <w:p>
            <w:pPr>
              <w:spacing w:line="240" w:lineRule="exact"/>
              <w:jc w:val="center"/>
              <w:rPr>
                <w:rFonts w:ascii="楷体" w:hAnsi="楷体" w:eastAsia="楷体"/>
                <w:sz w:val="24"/>
                <w:szCs w:val="24"/>
              </w:rPr>
            </w:pP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restart"/>
            <w:vAlign w:val="center"/>
          </w:tcPr>
          <w:p>
            <w:pPr>
              <w:spacing w:line="240" w:lineRule="exact"/>
              <w:jc w:val="center"/>
              <w:rPr>
                <w:rFonts w:ascii="楷体" w:hAnsi="楷体" w:eastAsia="楷体"/>
                <w:sz w:val="24"/>
                <w:szCs w:val="24"/>
              </w:rPr>
            </w:pPr>
            <w:r>
              <w:rPr>
                <w:rFonts w:hint="eastAsia" w:ascii="楷体" w:hAnsi="楷体" w:eastAsia="楷体"/>
                <w:sz w:val="24"/>
                <w:szCs w:val="24"/>
              </w:rPr>
              <w:t>水利、环境和公共设施管理业</w:t>
            </w: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水利管理业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7</w:t>
            </w:r>
            <w:r>
              <w:rPr>
                <w:rFonts w:ascii="楷体" w:hAnsi="楷体" w:eastAsia="楷体"/>
                <w:sz w:val="24"/>
                <w:szCs w:val="24"/>
              </w:rPr>
              <w:t>6**</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生态保护和环境治理业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7</w:t>
            </w:r>
            <w:r>
              <w:rPr>
                <w:rFonts w:ascii="楷体" w:hAnsi="楷体" w:eastAsia="楷体"/>
                <w:sz w:val="24"/>
                <w:szCs w:val="24"/>
              </w:rPr>
              <w:t>7**</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公共设施管理业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7</w:t>
            </w:r>
            <w:r>
              <w:rPr>
                <w:rFonts w:ascii="楷体" w:hAnsi="楷体" w:eastAsia="楷体"/>
                <w:sz w:val="24"/>
                <w:szCs w:val="24"/>
              </w:rPr>
              <w:t>8**</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exact"/>
        </w:trPr>
        <w:tc>
          <w:tcPr>
            <w:tcW w:w="1249"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卫生</w:t>
            </w:r>
          </w:p>
        </w:tc>
        <w:tc>
          <w:tcPr>
            <w:tcW w:w="2031" w:type="pct"/>
            <w:vAlign w:val="center"/>
          </w:tcPr>
          <w:p>
            <w:pPr>
              <w:spacing w:line="240" w:lineRule="exact"/>
              <w:jc w:val="left"/>
              <w:rPr>
                <w:rFonts w:ascii="楷体" w:hAnsi="楷体" w:eastAsia="楷体"/>
                <w:sz w:val="24"/>
                <w:szCs w:val="24"/>
              </w:rPr>
            </w:pP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8</w:t>
            </w:r>
            <w:r>
              <w:rPr>
                <w:rFonts w:ascii="楷体" w:hAnsi="楷体" w:eastAsia="楷体"/>
                <w:sz w:val="24"/>
                <w:szCs w:val="24"/>
              </w:rPr>
              <w:t>4**</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restart"/>
            <w:vAlign w:val="center"/>
          </w:tcPr>
          <w:p>
            <w:pPr>
              <w:spacing w:line="240" w:lineRule="exact"/>
              <w:jc w:val="center"/>
              <w:rPr>
                <w:rFonts w:ascii="楷体" w:hAnsi="楷体" w:eastAsia="楷体"/>
                <w:sz w:val="24"/>
                <w:szCs w:val="24"/>
              </w:rPr>
            </w:pPr>
            <w:r>
              <w:rPr>
                <w:rFonts w:hint="eastAsia" w:ascii="楷体" w:hAnsi="楷体" w:eastAsia="楷体"/>
                <w:sz w:val="24"/>
                <w:szCs w:val="24"/>
              </w:rPr>
              <w:t>租赁和商务服务业</w:t>
            </w: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租赁业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7</w:t>
            </w:r>
            <w:r>
              <w:rPr>
                <w:rFonts w:ascii="楷体" w:hAnsi="楷体" w:eastAsia="楷体"/>
                <w:sz w:val="24"/>
                <w:szCs w:val="24"/>
              </w:rPr>
              <w:t>1**</w:t>
            </w:r>
          </w:p>
        </w:tc>
        <w:tc>
          <w:tcPr>
            <w:tcW w:w="987" w:type="pct"/>
            <w:vMerge w:val="restart"/>
            <w:vAlign w:val="center"/>
          </w:tcPr>
          <w:p>
            <w:pPr>
              <w:spacing w:line="240" w:lineRule="exact"/>
              <w:jc w:val="center"/>
              <w:rPr>
                <w:rFonts w:ascii="楷体" w:hAnsi="楷体" w:eastAsia="楷体"/>
                <w:sz w:val="24"/>
                <w:szCs w:val="24"/>
              </w:rPr>
            </w:pPr>
            <w:r>
              <w:rPr>
                <w:rFonts w:hint="eastAsia" w:ascii="楷体" w:hAnsi="楷体" w:eastAsia="楷体"/>
                <w:sz w:val="24"/>
                <w:szCs w:val="24"/>
              </w:rPr>
              <w:t>年营业收入达1</w:t>
            </w:r>
            <w:r>
              <w:rPr>
                <w:rFonts w:ascii="楷体" w:hAnsi="楷体" w:eastAsia="楷体"/>
                <w:sz w:val="24"/>
                <w:szCs w:val="24"/>
              </w:rPr>
              <w:t>000</w:t>
            </w:r>
            <w:r>
              <w:rPr>
                <w:rFonts w:hint="eastAsia" w:ascii="楷体" w:hAnsi="楷体" w:eastAsia="楷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商务服务业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7</w:t>
            </w:r>
            <w:r>
              <w:rPr>
                <w:rFonts w:ascii="楷体" w:hAnsi="楷体" w:eastAsia="楷体"/>
                <w:sz w:val="24"/>
                <w:szCs w:val="24"/>
              </w:rPr>
              <w:t>2**</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restart"/>
            <w:vAlign w:val="center"/>
          </w:tcPr>
          <w:p>
            <w:pPr>
              <w:spacing w:line="240" w:lineRule="exact"/>
              <w:jc w:val="center"/>
              <w:rPr>
                <w:rFonts w:ascii="楷体" w:hAnsi="楷体" w:eastAsia="楷体"/>
                <w:sz w:val="24"/>
                <w:szCs w:val="24"/>
              </w:rPr>
            </w:pPr>
            <w:r>
              <w:rPr>
                <w:rFonts w:hint="eastAsia" w:ascii="楷体" w:hAnsi="楷体" w:eastAsia="楷体"/>
                <w:sz w:val="24"/>
                <w:szCs w:val="24"/>
              </w:rPr>
              <w:t>科学技术和技术服务业</w:t>
            </w: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研究与试验发展</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7</w:t>
            </w:r>
            <w:r>
              <w:rPr>
                <w:rFonts w:ascii="楷体" w:hAnsi="楷体" w:eastAsia="楷体"/>
                <w:sz w:val="24"/>
                <w:szCs w:val="24"/>
              </w:rPr>
              <w:t>3**</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专业技术服务业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7</w:t>
            </w:r>
            <w:r>
              <w:rPr>
                <w:rFonts w:ascii="楷体" w:hAnsi="楷体" w:eastAsia="楷体"/>
                <w:sz w:val="24"/>
                <w:szCs w:val="24"/>
              </w:rPr>
              <w:t>4**</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科技推广和应用服务业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7</w:t>
            </w:r>
            <w:r>
              <w:rPr>
                <w:rFonts w:ascii="楷体" w:hAnsi="楷体" w:eastAsia="楷体"/>
                <w:sz w:val="24"/>
                <w:szCs w:val="24"/>
              </w:rPr>
              <w:t>5**</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restart"/>
            <w:vAlign w:val="center"/>
          </w:tcPr>
          <w:p>
            <w:pPr>
              <w:spacing w:line="240" w:lineRule="exact"/>
              <w:jc w:val="center"/>
              <w:rPr>
                <w:rFonts w:ascii="楷体" w:hAnsi="楷体" w:eastAsia="楷体"/>
                <w:sz w:val="24"/>
                <w:szCs w:val="24"/>
              </w:rPr>
            </w:pPr>
            <w:r>
              <w:rPr>
                <w:rFonts w:hint="eastAsia" w:ascii="楷体" w:hAnsi="楷体" w:eastAsia="楷体"/>
                <w:sz w:val="24"/>
                <w:szCs w:val="24"/>
              </w:rPr>
              <w:t>房地产业</w:t>
            </w: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房地产开发经营</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7</w:t>
            </w:r>
            <w:r>
              <w:rPr>
                <w:rFonts w:ascii="楷体" w:hAnsi="楷体" w:eastAsia="楷体"/>
                <w:sz w:val="24"/>
                <w:szCs w:val="24"/>
              </w:rPr>
              <w:t>01*</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物业管理</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7</w:t>
            </w:r>
            <w:r>
              <w:rPr>
                <w:rFonts w:ascii="楷体" w:hAnsi="楷体" w:eastAsia="楷体"/>
                <w:sz w:val="24"/>
                <w:szCs w:val="24"/>
              </w:rPr>
              <w:t>02*</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房地产中介服务</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7</w:t>
            </w:r>
            <w:r>
              <w:rPr>
                <w:rFonts w:ascii="楷体" w:hAnsi="楷体" w:eastAsia="楷体"/>
                <w:sz w:val="24"/>
                <w:szCs w:val="24"/>
              </w:rPr>
              <w:t>03*</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房地产租赁经营</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7</w:t>
            </w:r>
            <w:r>
              <w:rPr>
                <w:rFonts w:ascii="楷体" w:hAnsi="楷体" w:eastAsia="楷体"/>
                <w:sz w:val="24"/>
                <w:szCs w:val="24"/>
              </w:rPr>
              <w:t>04*</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其他房地产业</w:t>
            </w:r>
          </w:p>
        </w:tc>
        <w:tc>
          <w:tcPr>
            <w:tcW w:w="733" w:type="pct"/>
            <w:vAlign w:val="center"/>
          </w:tcPr>
          <w:p>
            <w:pPr>
              <w:spacing w:line="240" w:lineRule="exact"/>
              <w:jc w:val="center"/>
              <w:rPr>
                <w:rFonts w:ascii="楷体" w:hAnsi="楷体" w:eastAsia="楷体"/>
                <w:sz w:val="24"/>
                <w:szCs w:val="24"/>
              </w:rPr>
            </w:pP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trPr>
        <w:tc>
          <w:tcPr>
            <w:tcW w:w="1249"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教育</w:t>
            </w:r>
          </w:p>
        </w:tc>
        <w:tc>
          <w:tcPr>
            <w:tcW w:w="2031" w:type="pct"/>
            <w:vAlign w:val="center"/>
          </w:tcPr>
          <w:p>
            <w:pPr>
              <w:spacing w:line="240" w:lineRule="exact"/>
              <w:jc w:val="left"/>
              <w:rPr>
                <w:rFonts w:ascii="楷体" w:hAnsi="楷体" w:eastAsia="楷体"/>
                <w:sz w:val="24"/>
                <w:szCs w:val="24"/>
              </w:rPr>
            </w:pP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8</w:t>
            </w:r>
            <w:r>
              <w:rPr>
                <w:rFonts w:ascii="楷体" w:hAnsi="楷体" w:eastAsia="楷体"/>
                <w:sz w:val="24"/>
                <w:szCs w:val="24"/>
              </w:rPr>
              <w:t>3**</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restart"/>
            <w:vAlign w:val="center"/>
          </w:tcPr>
          <w:p>
            <w:pPr>
              <w:spacing w:line="240" w:lineRule="exact"/>
              <w:jc w:val="center"/>
              <w:rPr>
                <w:rFonts w:ascii="楷体" w:hAnsi="楷体" w:eastAsia="楷体"/>
                <w:sz w:val="24"/>
                <w:szCs w:val="24"/>
              </w:rPr>
            </w:pPr>
            <w:r>
              <w:rPr>
                <w:rFonts w:hint="eastAsia" w:ascii="楷体" w:hAnsi="楷体" w:eastAsia="楷体"/>
                <w:sz w:val="24"/>
                <w:szCs w:val="24"/>
              </w:rPr>
              <w:t>居民服务、修理和其他服务业</w:t>
            </w: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居民服务业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8</w:t>
            </w:r>
            <w:r>
              <w:rPr>
                <w:rFonts w:ascii="楷体" w:hAnsi="楷体" w:eastAsia="楷体"/>
                <w:sz w:val="24"/>
                <w:szCs w:val="24"/>
              </w:rPr>
              <w:t>0**</w:t>
            </w:r>
          </w:p>
        </w:tc>
        <w:tc>
          <w:tcPr>
            <w:tcW w:w="987" w:type="pct"/>
            <w:vMerge w:val="restart"/>
            <w:vAlign w:val="center"/>
          </w:tcPr>
          <w:p>
            <w:pPr>
              <w:spacing w:line="240" w:lineRule="exact"/>
              <w:jc w:val="center"/>
              <w:rPr>
                <w:rFonts w:ascii="楷体" w:hAnsi="楷体" w:eastAsia="楷体"/>
                <w:sz w:val="24"/>
                <w:szCs w:val="24"/>
              </w:rPr>
            </w:pPr>
            <w:r>
              <w:rPr>
                <w:rFonts w:hint="eastAsia" w:ascii="楷体" w:hAnsi="楷体" w:eastAsia="楷体"/>
                <w:sz w:val="24"/>
                <w:szCs w:val="24"/>
              </w:rPr>
              <w:t>年营业收入达5</w:t>
            </w:r>
            <w:r>
              <w:rPr>
                <w:rFonts w:ascii="楷体" w:hAnsi="楷体" w:eastAsia="楷体"/>
                <w:sz w:val="24"/>
                <w:szCs w:val="24"/>
              </w:rPr>
              <w:t>00</w:t>
            </w:r>
            <w:r>
              <w:rPr>
                <w:rFonts w:hint="eastAsia" w:ascii="楷体" w:hAnsi="楷体" w:eastAsia="楷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机动车、电子产品和日用品修理业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8</w:t>
            </w:r>
            <w:r>
              <w:rPr>
                <w:rFonts w:ascii="楷体" w:hAnsi="楷体" w:eastAsia="楷体"/>
                <w:sz w:val="24"/>
                <w:szCs w:val="24"/>
              </w:rPr>
              <w:t>1**</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其他服务业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8</w:t>
            </w:r>
            <w:r>
              <w:rPr>
                <w:rFonts w:ascii="楷体" w:hAnsi="楷体" w:eastAsia="楷体"/>
                <w:sz w:val="24"/>
                <w:szCs w:val="24"/>
              </w:rPr>
              <w:t>2**</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trPr>
        <w:tc>
          <w:tcPr>
            <w:tcW w:w="1249"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社会工作</w:t>
            </w:r>
          </w:p>
        </w:tc>
        <w:tc>
          <w:tcPr>
            <w:tcW w:w="2031" w:type="pct"/>
            <w:vAlign w:val="center"/>
          </w:tcPr>
          <w:p>
            <w:pPr>
              <w:spacing w:line="240" w:lineRule="exact"/>
              <w:jc w:val="left"/>
              <w:rPr>
                <w:rFonts w:ascii="楷体" w:hAnsi="楷体" w:eastAsia="楷体"/>
                <w:sz w:val="24"/>
                <w:szCs w:val="24"/>
              </w:rPr>
            </w:pP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8</w:t>
            </w:r>
            <w:r>
              <w:rPr>
                <w:rFonts w:ascii="楷体" w:hAnsi="楷体" w:eastAsia="楷体"/>
                <w:sz w:val="24"/>
                <w:szCs w:val="24"/>
              </w:rPr>
              <w:t>5**</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restart"/>
            <w:vAlign w:val="center"/>
          </w:tcPr>
          <w:p>
            <w:pPr>
              <w:spacing w:line="240" w:lineRule="exact"/>
              <w:jc w:val="center"/>
              <w:rPr>
                <w:rFonts w:ascii="楷体" w:hAnsi="楷体" w:eastAsia="楷体"/>
                <w:sz w:val="24"/>
                <w:szCs w:val="24"/>
              </w:rPr>
            </w:pPr>
            <w:r>
              <w:rPr>
                <w:rFonts w:hint="eastAsia" w:ascii="楷体" w:hAnsi="楷体" w:eastAsia="楷体"/>
                <w:sz w:val="24"/>
                <w:szCs w:val="24"/>
              </w:rPr>
              <w:t>文化、体育和娱乐业</w:t>
            </w: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新闻和出版业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8</w:t>
            </w:r>
            <w:r>
              <w:rPr>
                <w:rFonts w:ascii="楷体" w:hAnsi="楷体" w:eastAsia="楷体"/>
                <w:sz w:val="24"/>
                <w:szCs w:val="24"/>
              </w:rPr>
              <w:t>6**</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广播、电视、电影和录音制作业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8</w:t>
            </w:r>
            <w:r>
              <w:rPr>
                <w:rFonts w:ascii="楷体" w:hAnsi="楷体" w:eastAsia="楷体"/>
                <w:sz w:val="24"/>
                <w:szCs w:val="24"/>
              </w:rPr>
              <w:t>7**</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文化艺术业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8</w:t>
            </w:r>
            <w:r>
              <w:rPr>
                <w:rFonts w:ascii="楷体" w:hAnsi="楷体" w:eastAsia="楷体"/>
                <w:sz w:val="24"/>
                <w:szCs w:val="24"/>
              </w:rPr>
              <w:t>8**</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体育</w:t>
            </w:r>
          </w:p>
        </w:tc>
        <w:tc>
          <w:tcPr>
            <w:tcW w:w="733" w:type="pct"/>
            <w:vAlign w:val="center"/>
          </w:tcPr>
          <w:p>
            <w:pPr>
              <w:spacing w:line="240" w:lineRule="exact"/>
              <w:jc w:val="center"/>
              <w:rPr>
                <w:rFonts w:ascii="楷体" w:hAnsi="楷体" w:eastAsia="楷体"/>
                <w:sz w:val="24"/>
                <w:szCs w:val="24"/>
              </w:rPr>
            </w:pPr>
            <w:r>
              <w:rPr>
                <w:rFonts w:ascii="楷体" w:hAnsi="楷体" w:eastAsia="楷体"/>
                <w:sz w:val="24"/>
                <w:szCs w:val="24"/>
              </w:rPr>
              <w:t>89**</w:t>
            </w:r>
          </w:p>
        </w:tc>
        <w:tc>
          <w:tcPr>
            <w:tcW w:w="987" w:type="pct"/>
            <w:vMerge w:val="continue"/>
            <w:vAlign w:val="center"/>
          </w:tcPr>
          <w:p>
            <w:pPr>
              <w:spacing w:line="24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9" w:type="pct"/>
            <w:vMerge w:val="continue"/>
            <w:vAlign w:val="center"/>
          </w:tcPr>
          <w:p>
            <w:pPr>
              <w:spacing w:line="240" w:lineRule="exact"/>
              <w:jc w:val="center"/>
              <w:rPr>
                <w:rFonts w:ascii="楷体" w:hAnsi="楷体" w:eastAsia="楷体"/>
                <w:sz w:val="24"/>
                <w:szCs w:val="24"/>
              </w:rPr>
            </w:pPr>
          </w:p>
        </w:tc>
        <w:tc>
          <w:tcPr>
            <w:tcW w:w="2031" w:type="pct"/>
            <w:vAlign w:val="center"/>
          </w:tcPr>
          <w:p>
            <w:pPr>
              <w:spacing w:line="240" w:lineRule="exact"/>
              <w:jc w:val="left"/>
              <w:rPr>
                <w:rFonts w:ascii="楷体" w:hAnsi="楷体" w:eastAsia="楷体"/>
                <w:sz w:val="24"/>
                <w:szCs w:val="24"/>
              </w:rPr>
            </w:pPr>
            <w:r>
              <w:rPr>
                <w:rFonts w:hint="eastAsia" w:ascii="楷体" w:hAnsi="楷体" w:eastAsia="楷体"/>
                <w:sz w:val="24"/>
                <w:szCs w:val="24"/>
              </w:rPr>
              <w:t>娱乐业</w:t>
            </w:r>
          </w:p>
        </w:tc>
        <w:tc>
          <w:tcPr>
            <w:tcW w:w="733" w:type="pct"/>
            <w:vAlign w:val="center"/>
          </w:tcPr>
          <w:p>
            <w:pPr>
              <w:spacing w:line="240" w:lineRule="exact"/>
              <w:jc w:val="center"/>
              <w:rPr>
                <w:rFonts w:ascii="楷体" w:hAnsi="楷体" w:eastAsia="楷体"/>
                <w:sz w:val="24"/>
                <w:szCs w:val="24"/>
              </w:rPr>
            </w:pPr>
            <w:r>
              <w:rPr>
                <w:rFonts w:hint="eastAsia" w:ascii="楷体" w:hAnsi="楷体" w:eastAsia="楷体"/>
                <w:sz w:val="24"/>
                <w:szCs w:val="24"/>
              </w:rPr>
              <w:t>9</w:t>
            </w:r>
            <w:r>
              <w:rPr>
                <w:rFonts w:ascii="楷体" w:hAnsi="楷体" w:eastAsia="楷体"/>
                <w:sz w:val="24"/>
                <w:szCs w:val="24"/>
              </w:rPr>
              <w:t>0**</w:t>
            </w:r>
          </w:p>
        </w:tc>
        <w:tc>
          <w:tcPr>
            <w:tcW w:w="987" w:type="pct"/>
            <w:vMerge w:val="continue"/>
            <w:vAlign w:val="center"/>
          </w:tcPr>
          <w:p>
            <w:pPr>
              <w:spacing w:line="240" w:lineRule="exact"/>
              <w:jc w:val="center"/>
              <w:rPr>
                <w:rFonts w:ascii="楷体" w:hAnsi="楷体" w:eastAsia="楷体"/>
                <w:sz w:val="24"/>
                <w:szCs w:val="24"/>
              </w:rPr>
            </w:pPr>
          </w:p>
        </w:tc>
      </w:tr>
    </w:tbl>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r>
        <w:rPr>
          <w:rFonts w:hint="eastAsia" w:ascii="仿宋" w:hAnsi="仿宋" w:eastAsia="仿宋"/>
          <w:sz w:val="32"/>
          <w:szCs w:val="32"/>
        </w:rPr>
        <w:t>：</w:t>
      </w:r>
    </w:p>
    <w:p>
      <w:pPr>
        <w:jc w:val="center"/>
        <w:rPr>
          <w:rFonts w:ascii="宋体" w:hAnsi="宋体" w:eastAsia="宋体"/>
          <w:b/>
          <w:bCs/>
          <w:sz w:val="32"/>
          <w:szCs w:val="32"/>
        </w:rPr>
      </w:pPr>
      <w:r>
        <w:rPr>
          <w:rFonts w:hint="eastAsia" w:ascii="宋体" w:hAnsi="宋体" w:eastAsia="宋体"/>
          <w:b/>
          <w:bCs/>
          <w:sz w:val="32"/>
          <w:szCs w:val="32"/>
        </w:rPr>
        <w:t>限额以上批发、零售、住宿和餐饮企业入库标准</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17"/>
        <w:gridCol w:w="3969"/>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13" w:type="dxa"/>
            <w:vAlign w:val="center"/>
          </w:tcPr>
          <w:p>
            <w:pPr>
              <w:jc w:val="center"/>
              <w:rPr>
                <w:rFonts w:ascii="楷体" w:hAnsi="楷体" w:eastAsia="楷体"/>
                <w:sz w:val="24"/>
                <w:szCs w:val="24"/>
              </w:rPr>
            </w:pPr>
            <w:r>
              <w:rPr>
                <w:rFonts w:hint="eastAsia" w:ascii="楷体" w:hAnsi="楷体" w:eastAsia="楷体"/>
                <w:sz w:val="24"/>
                <w:szCs w:val="24"/>
              </w:rPr>
              <w:t>行业大类</w:t>
            </w:r>
          </w:p>
        </w:tc>
        <w:tc>
          <w:tcPr>
            <w:tcW w:w="1417" w:type="dxa"/>
            <w:vAlign w:val="center"/>
          </w:tcPr>
          <w:p>
            <w:pPr>
              <w:jc w:val="center"/>
              <w:rPr>
                <w:rFonts w:ascii="楷体" w:hAnsi="楷体" w:eastAsia="楷体"/>
                <w:sz w:val="24"/>
                <w:szCs w:val="24"/>
              </w:rPr>
            </w:pPr>
            <w:r>
              <w:rPr>
                <w:rFonts w:hint="eastAsia" w:ascii="楷体" w:hAnsi="楷体" w:eastAsia="楷体"/>
                <w:sz w:val="24"/>
                <w:szCs w:val="24"/>
              </w:rPr>
              <w:t>行业代码</w:t>
            </w:r>
          </w:p>
        </w:tc>
        <w:tc>
          <w:tcPr>
            <w:tcW w:w="3969" w:type="dxa"/>
            <w:vAlign w:val="center"/>
          </w:tcPr>
          <w:p>
            <w:pPr>
              <w:jc w:val="center"/>
              <w:rPr>
                <w:rFonts w:ascii="楷体" w:hAnsi="楷体" w:eastAsia="楷体"/>
                <w:sz w:val="24"/>
                <w:szCs w:val="24"/>
              </w:rPr>
            </w:pPr>
            <w:r>
              <w:rPr>
                <w:rFonts w:hint="eastAsia" w:ascii="楷体" w:hAnsi="楷体" w:eastAsia="楷体"/>
                <w:sz w:val="24"/>
                <w:szCs w:val="24"/>
              </w:rPr>
              <w:t>行业小类</w:t>
            </w:r>
          </w:p>
        </w:tc>
        <w:tc>
          <w:tcPr>
            <w:tcW w:w="1497" w:type="dxa"/>
            <w:vAlign w:val="center"/>
          </w:tcPr>
          <w:p>
            <w:pPr>
              <w:jc w:val="center"/>
              <w:rPr>
                <w:rFonts w:ascii="楷体" w:hAnsi="楷体" w:eastAsia="楷体"/>
                <w:sz w:val="24"/>
                <w:szCs w:val="24"/>
              </w:rPr>
            </w:pPr>
            <w:r>
              <w:rPr>
                <w:rFonts w:hint="eastAsia" w:ascii="楷体" w:hAnsi="楷体" w:eastAsia="楷体"/>
                <w:sz w:val="24"/>
                <w:szCs w:val="24"/>
              </w:rPr>
              <w:t>入库标准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楷体" w:hAnsi="楷体" w:eastAsia="楷体"/>
                <w:sz w:val="24"/>
                <w:szCs w:val="24"/>
              </w:rPr>
            </w:pPr>
            <w:r>
              <w:rPr>
                <w:rFonts w:hint="eastAsia" w:ascii="楷体" w:hAnsi="楷体" w:eastAsia="楷体"/>
                <w:sz w:val="24"/>
                <w:szCs w:val="24"/>
              </w:rPr>
              <w:t>批发业</w:t>
            </w:r>
          </w:p>
        </w:tc>
        <w:tc>
          <w:tcPr>
            <w:tcW w:w="1417" w:type="dxa"/>
            <w:vAlign w:val="center"/>
          </w:tcPr>
          <w:p>
            <w:pPr>
              <w:jc w:val="center"/>
              <w:rPr>
                <w:rFonts w:ascii="楷体" w:hAnsi="楷体" w:eastAsia="楷体"/>
                <w:sz w:val="24"/>
                <w:szCs w:val="24"/>
              </w:rPr>
            </w:pPr>
            <w:r>
              <w:rPr>
                <w:rFonts w:hint="eastAsia" w:ascii="楷体" w:hAnsi="楷体" w:eastAsia="楷体"/>
                <w:sz w:val="24"/>
                <w:szCs w:val="24"/>
              </w:rPr>
              <w:t>5</w:t>
            </w:r>
            <w:r>
              <w:rPr>
                <w:rFonts w:ascii="楷体" w:hAnsi="楷体" w:eastAsia="楷体"/>
                <w:sz w:val="24"/>
                <w:szCs w:val="24"/>
              </w:rPr>
              <w:t>1**</w:t>
            </w:r>
          </w:p>
        </w:tc>
        <w:tc>
          <w:tcPr>
            <w:tcW w:w="3969" w:type="dxa"/>
          </w:tcPr>
          <w:p>
            <w:pPr>
              <w:jc w:val="left"/>
              <w:rPr>
                <w:rFonts w:ascii="楷体" w:hAnsi="楷体" w:eastAsia="楷体"/>
                <w:sz w:val="24"/>
                <w:szCs w:val="24"/>
              </w:rPr>
            </w:pPr>
            <w:r>
              <w:rPr>
                <w:rFonts w:hint="eastAsia" w:ascii="楷体" w:hAnsi="楷体" w:eastAsia="楷体"/>
                <w:sz w:val="24"/>
                <w:szCs w:val="24"/>
              </w:rPr>
              <w:t>农、林、牧、渔产品批发</w:t>
            </w:r>
          </w:p>
          <w:p>
            <w:pPr>
              <w:jc w:val="left"/>
              <w:rPr>
                <w:rFonts w:ascii="楷体" w:hAnsi="楷体" w:eastAsia="楷体"/>
                <w:sz w:val="24"/>
                <w:szCs w:val="24"/>
              </w:rPr>
            </w:pPr>
            <w:r>
              <w:rPr>
                <w:rFonts w:hint="eastAsia" w:ascii="楷体" w:hAnsi="楷体" w:eastAsia="楷体"/>
                <w:sz w:val="24"/>
                <w:szCs w:val="24"/>
              </w:rPr>
              <w:t>食品、饮料及烟草制品批发</w:t>
            </w:r>
          </w:p>
          <w:p>
            <w:pPr>
              <w:jc w:val="left"/>
              <w:rPr>
                <w:rFonts w:ascii="楷体" w:hAnsi="楷体" w:eastAsia="楷体"/>
                <w:sz w:val="24"/>
                <w:szCs w:val="24"/>
              </w:rPr>
            </w:pPr>
            <w:r>
              <w:rPr>
                <w:rFonts w:hint="eastAsia" w:ascii="楷体" w:hAnsi="楷体" w:eastAsia="楷体"/>
                <w:sz w:val="24"/>
                <w:szCs w:val="24"/>
              </w:rPr>
              <w:t>纺织、服装及家庭用品批发</w:t>
            </w:r>
          </w:p>
          <w:p>
            <w:pPr>
              <w:jc w:val="left"/>
              <w:rPr>
                <w:rFonts w:ascii="楷体" w:hAnsi="楷体" w:eastAsia="楷体"/>
                <w:sz w:val="24"/>
                <w:szCs w:val="24"/>
              </w:rPr>
            </w:pPr>
            <w:r>
              <w:rPr>
                <w:rFonts w:hint="eastAsia" w:ascii="楷体" w:hAnsi="楷体" w:eastAsia="楷体"/>
                <w:sz w:val="24"/>
                <w:szCs w:val="24"/>
              </w:rPr>
              <w:t>文化、体育用品及器材批发</w:t>
            </w:r>
          </w:p>
          <w:p>
            <w:pPr>
              <w:jc w:val="left"/>
              <w:rPr>
                <w:rFonts w:ascii="楷体" w:hAnsi="楷体" w:eastAsia="楷体"/>
                <w:sz w:val="24"/>
                <w:szCs w:val="24"/>
              </w:rPr>
            </w:pPr>
            <w:r>
              <w:rPr>
                <w:rFonts w:hint="eastAsia" w:ascii="楷体" w:hAnsi="楷体" w:eastAsia="楷体"/>
                <w:sz w:val="24"/>
                <w:szCs w:val="24"/>
              </w:rPr>
              <w:t>医药及医疗器材批发</w:t>
            </w:r>
          </w:p>
          <w:p>
            <w:pPr>
              <w:jc w:val="left"/>
              <w:rPr>
                <w:rFonts w:ascii="楷体" w:hAnsi="楷体" w:eastAsia="楷体"/>
                <w:sz w:val="24"/>
                <w:szCs w:val="24"/>
              </w:rPr>
            </w:pPr>
            <w:r>
              <w:rPr>
                <w:rFonts w:hint="eastAsia" w:ascii="楷体" w:hAnsi="楷体" w:eastAsia="楷体"/>
                <w:sz w:val="24"/>
                <w:szCs w:val="24"/>
              </w:rPr>
              <w:t>矿产品、建材及化工产品批发</w:t>
            </w:r>
          </w:p>
          <w:p>
            <w:pPr>
              <w:jc w:val="left"/>
              <w:rPr>
                <w:rFonts w:ascii="楷体" w:hAnsi="楷体" w:eastAsia="楷体"/>
                <w:sz w:val="24"/>
                <w:szCs w:val="24"/>
              </w:rPr>
            </w:pPr>
            <w:r>
              <w:rPr>
                <w:rFonts w:hint="eastAsia" w:ascii="楷体" w:hAnsi="楷体" w:eastAsia="楷体"/>
                <w:sz w:val="24"/>
                <w:szCs w:val="24"/>
              </w:rPr>
              <w:t>机械设备、五金产品及电子产品批发</w:t>
            </w:r>
          </w:p>
          <w:p>
            <w:pPr>
              <w:jc w:val="left"/>
              <w:rPr>
                <w:rFonts w:ascii="楷体" w:hAnsi="楷体" w:eastAsia="楷体"/>
                <w:sz w:val="24"/>
                <w:szCs w:val="24"/>
              </w:rPr>
            </w:pPr>
            <w:r>
              <w:rPr>
                <w:rFonts w:hint="eastAsia" w:ascii="楷体" w:hAnsi="楷体" w:eastAsia="楷体"/>
                <w:sz w:val="24"/>
                <w:szCs w:val="24"/>
              </w:rPr>
              <w:t>贸易经纪与代理</w:t>
            </w:r>
          </w:p>
          <w:p>
            <w:pPr>
              <w:jc w:val="left"/>
              <w:rPr>
                <w:rFonts w:ascii="楷体" w:hAnsi="楷体" w:eastAsia="楷体"/>
                <w:sz w:val="24"/>
                <w:szCs w:val="24"/>
              </w:rPr>
            </w:pPr>
            <w:r>
              <w:rPr>
                <w:rFonts w:hint="eastAsia" w:ascii="楷体" w:hAnsi="楷体" w:eastAsia="楷体"/>
                <w:sz w:val="24"/>
                <w:szCs w:val="24"/>
              </w:rPr>
              <w:t>其他批发业</w:t>
            </w:r>
          </w:p>
        </w:tc>
        <w:tc>
          <w:tcPr>
            <w:tcW w:w="1497" w:type="dxa"/>
            <w:vAlign w:val="center"/>
          </w:tcPr>
          <w:p>
            <w:pPr>
              <w:jc w:val="center"/>
              <w:rPr>
                <w:rFonts w:ascii="楷体" w:hAnsi="楷体" w:eastAsia="楷体"/>
                <w:sz w:val="24"/>
                <w:szCs w:val="24"/>
              </w:rPr>
            </w:pPr>
            <w:r>
              <w:rPr>
                <w:rFonts w:hint="eastAsia" w:ascii="楷体" w:hAnsi="楷体" w:eastAsia="楷体"/>
                <w:sz w:val="24"/>
                <w:szCs w:val="24"/>
              </w:rPr>
              <w:t>年主营业务收入达2</w:t>
            </w:r>
            <w:r>
              <w:rPr>
                <w:rFonts w:ascii="楷体" w:hAnsi="楷体" w:eastAsia="楷体"/>
                <w:sz w:val="24"/>
                <w:szCs w:val="24"/>
              </w:rPr>
              <w:t>000</w:t>
            </w:r>
            <w:r>
              <w:rPr>
                <w:rFonts w:hint="eastAsia" w:ascii="楷体" w:hAnsi="楷体" w:eastAsia="楷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楷体" w:hAnsi="楷体" w:eastAsia="楷体"/>
                <w:sz w:val="24"/>
                <w:szCs w:val="24"/>
              </w:rPr>
            </w:pPr>
            <w:r>
              <w:rPr>
                <w:rFonts w:hint="eastAsia" w:ascii="楷体" w:hAnsi="楷体" w:eastAsia="楷体"/>
                <w:sz w:val="24"/>
                <w:szCs w:val="24"/>
              </w:rPr>
              <w:t>零售业</w:t>
            </w:r>
          </w:p>
        </w:tc>
        <w:tc>
          <w:tcPr>
            <w:tcW w:w="1417" w:type="dxa"/>
            <w:vAlign w:val="center"/>
          </w:tcPr>
          <w:p>
            <w:pPr>
              <w:jc w:val="center"/>
              <w:rPr>
                <w:rFonts w:ascii="楷体" w:hAnsi="楷体" w:eastAsia="楷体"/>
                <w:sz w:val="24"/>
                <w:szCs w:val="24"/>
              </w:rPr>
            </w:pPr>
            <w:r>
              <w:rPr>
                <w:rFonts w:hint="eastAsia" w:ascii="楷体" w:hAnsi="楷体" w:eastAsia="楷体"/>
                <w:sz w:val="24"/>
                <w:szCs w:val="24"/>
              </w:rPr>
              <w:t>5</w:t>
            </w:r>
            <w:r>
              <w:rPr>
                <w:rFonts w:ascii="楷体" w:hAnsi="楷体" w:eastAsia="楷体"/>
                <w:sz w:val="24"/>
                <w:szCs w:val="24"/>
              </w:rPr>
              <w:t>2**</w:t>
            </w:r>
          </w:p>
        </w:tc>
        <w:tc>
          <w:tcPr>
            <w:tcW w:w="3969" w:type="dxa"/>
          </w:tcPr>
          <w:p>
            <w:pPr>
              <w:jc w:val="left"/>
              <w:rPr>
                <w:rFonts w:ascii="楷体" w:hAnsi="楷体" w:eastAsia="楷体"/>
                <w:sz w:val="24"/>
                <w:szCs w:val="24"/>
              </w:rPr>
            </w:pPr>
            <w:r>
              <w:rPr>
                <w:rFonts w:hint="eastAsia" w:ascii="楷体" w:hAnsi="楷体" w:eastAsia="楷体"/>
                <w:sz w:val="24"/>
                <w:szCs w:val="24"/>
              </w:rPr>
              <w:t>综合零售</w:t>
            </w:r>
          </w:p>
          <w:p>
            <w:pPr>
              <w:jc w:val="left"/>
              <w:rPr>
                <w:rFonts w:ascii="楷体" w:hAnsi="楷体" w:eastAsia="楷体"/>
                <w:sz w:val="24"/>
                <w:szCs w:val="24"/>
              </w:rPr>
            </w:pPr>
            <w:r>
              <w:rPr>
                <w:rFonts w:hint="eastAsia" w:ascii="楷体" w:hAnsi="楷体" w:eastAsia="楷体"/>
                <w:sz w:val="24"/>
                <w:szCs w:val="24"/>
              </w:rPr>
              <w:t>食品、饮料及烟草制品专门零售</w:t>
            </w:r>
          </w:p>
          <w:p>
            <w:pPr>
              <w:jc w:val="left"/>
              <w:rPr>
                <w:rFonts w:ascii="楷体" w:hAnsi="楷体" w:eastAsia="楷体"/>
                <w:sz w:val="24"/>
                <w:szCs w:val="24"/>
              </w:rPr>
            </w:pPr>
            <w:r>
              <w:rPr>
                <w:rFonts w:hint="eastAsia" w:ascii="楷体" w:hAnsi="楷体" w:eastAsia="楷体"/>
                <w:sz w:val="24"/>
                <w:szCs w:val="24"/>
              </w:rPr>
              <w:t>纺织、服装及日用品专门零售</w:t>
            </w:r>
          </w:p>
          <w:p>
            <w:pPr>
              <w:jc w:val="left"/>
              <w:rPr>
                <w:rFonts w:ascii="楷体" w:hAnsi="楷体" w:eastAsia="楷体"/>
                <w:sz w:val="24"/>
                <w:szCs w:val="24"/>
              </w:rPr>
            </w:pPr>
            <w:r>
              <w:rPr>
                <w:rFonts w:hint="eastAsia" w:ascii="楷体" w:hAnsi="楷体" w:eastAsia="楷体"/>
                <w:sz w:val="24"/>
                <w:szCs w:val="24"/>
              </w:rPr>
              <w:t>文化、体育用品及器材专门零售</w:t>
            </w:r>
          </w:p>
          <w:p>
            <w:pPr>
              <w:jc w:val="left"/>
              <w:rPr>
                <w:rFonts w:ascii="楷体" w:hAnsi="楷体" w:eastAsia="楷体"/>
                <w:sz w:val="24"/>
                <w:szCs w:val="24"/>
              </w:rPr>
            </w:pPr>
            <w:r>
              <w:rPr>
                <w:rFonts w:hint="eastAsia" w:ascii="楷体" w:hAnsi="楷体" w:eastAsia="楷体"/>
                <w:sz w:val="24"/>
                <w:szCs w:val="24"/>
              </w:rPr>
              <w:t>医药及医疗器械专门零售</w:t>
            </w:r>
          </w:p>
          <w:p>
            <w:pPr>
              <w:jc w:val="left"/>
              <w:rPr>
                <w:rFonts w:ascii="楷体" w:hAnsi="楷体" w:eastAsia="楷体"/>
                <w:sz w:val="24"/>
                <w:szCs w:val="24"/>
              </w:rPr>
            </w:pPr>
            <w:r>
              <w:rPr>
                <w:rFonts w:hint="eastAsia" w:ascii="楷体" w:hAnsi="楷体" w:eastAsia="楷体"/>
                <w:sz w:val="24"/>
                <w:szCs w:val="24"/>
              </w:rPr>
              <w:t>汽车、摩托车、零配件和燃料及其他动力销售</w:t>
            </w:r>
          </w:p>
          <w:p>
            <w:pPr>
              <w:jc w:val="left"/>
              <w:rPr>
                <w:rFonts w:ascii="楷体" w:hAnsi="楷体" w:eastAsia="楷体"/>
                <w:sz w:val="24"/>
                <w:szCs w:val="24"/>
              </w:rPr>
            </w:pPr>
            <w:r>
              <w:rPr>
                <w:rFonts w:hint="eastAsia" w:ascii="楷体" w:hAnsi="楷体" w:eastAsia="楷体"/>
                <w:sz w:val="24"/>
                <w:szCs w:val="24"/>
              </w:rPr>
              <w:t>家用电器及电子产品专门零售</w:t>
            </w:r>
          </w:p>
          <w:p>
            <w:pPr>
              <w:jc w:val="left"/>
              <w:rPr>
                <w:rFonts w:ascii="楷体" w:hAnsi="楷体" w:eastAsia="楷体"/>
                <w:sz w:val="24"/>
                <w:szCs w:val="24"/>
              </w:rPr>
            </w:pPr>
            <w:r>
              <w:rPr>
                <w:rFonts w:hint="eastAsia" w:ascii="楷体" w:hAnsi="楷体" w:eastAsia="楷体"/>
                <w:sz w:val="24"/>
                <w:szCs w:val="24"/>
              </w:rPr>
              <w:t>五金、家具及室内装饰材料专门零售</w:t>
            </w:r>
          </w:p>
          <w:p>
            <w:pPr>
              <w:jc w:val="left"/>
              <w:rPr>
                <w:rFonts w:ascii="楷体" w:hAnsi="楷体" w:eastAsia="楷体"/>
                <w:sz w:val="24"/>
                <w:szCs w:val="24"/>
              </w:rPr>
            </w:pPr>
            <w:r>
              <w:rPr>
                <w:rFonts w:hint="eastAsia" w:ascii="楷体" w:hAnsi="楷体" w:eastAsia="楷体"/>
                <w:sz w:val="24"/>
                <w:szCs w:val="24"/>
              </w:rPr>
              <w:t>其他零售业</w:t>
            </w:r>
          </w:p>
        </w:tc>
        <w:tc>
          <w:tcPr>
            <w:tcW w:w="1497" w:type="dxa"/>
            <w:vAlign w:val="center"/>
          </w:tcPr>
          <w:p>
            <w:pPr>
              <w:jc w:val="center"/>
              <w:rPr>
                <w:rFonts w:ascii="楷体" w:hAnsi="楷体" w:eastAsia="楷体"/>
                <w:sz w:val="24"/>
                <w:szCs w:val="24"/>
              </w:rPr>
            </w:pPr>
            <w:r>
              <w:rPr>
                <w:rFonts w:hint="eastAsia" w:ascii="楷体" w:hAnsi="楷体" w:eastAsia="楷体"/>
                <w:sz w:val="24"/>
                <w:szCs w:val="24"/>
              </w:rPr>
              <w:t>年主营业务收入达5</w:t>
            </w:r>
            <w:r>
              <w:rPr>
                <w:rFonts w:ascii="楷体" w:hAnsi="楷体" w:eastAsia="楷体"/>
                <w:sz w:val="24"/>
                <w:szCs w:val="24"/>
              </w:rPr>
              <w:t>00</w:t>
            </w:r>
            <w:r>
              <w:rPr>
                <w:rFonts w:hint="eastAsia" w:ascii="楷体" w:hAnsi="楷体" w:eastAsia="楷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楷体" w:hAnsi="楷体" w:eastAsia="楷体"/>
                <w:sz w:val="24"/>
                <w:szCs w:val="24"/>
              </w:rPr>
            </w:pPr>
            <w:r>
              <w:rPr>
                <w:rFonts w:hint="eastAsia" w:ascii="楷体" w:hAnsi="楷体" w:eastAsia="楷体"/>
                <w:sz w:val="24"/>
                <w:szCs w:val="24"/>
              </w:rPr>
              <w:t>住宿业</w:t>
            </w:r>
          </w:p>
        </w:tc>
        <w:tc>
          <w:tcPr>
            <w:tcW w:w="1417" w:type="dxa"/>
            <w:vAlign w:val="center"/>
          </w:tcPr>
          <w:p>
            <w:pPr>
              <w:jc w:val="center"/>
              <w:rPr>
                <w:rFonts w:ascii="楷体" w:hAnsi="楷体" w:eastAsia="楷体"/>
                <w:sz w:val="24"/>
                <w:szCs w:val="24"/>
              </w:rPr>
            </w:pPr>
            <w:r>
              <w:rPr>
                <w:rFonts w:hint="eastAsia" w:ascii="楷体" w:hAnsi="楷体" w:eastAsia="楷体"/>
                <w:sz w:val="24"/>
                <w:szCs w:val="24"/>
              </w:rPr>
              <w:t>6</w:t>
            </w:r>
            <w:r>
              <w:rPr>
                <w:rFonts w:ascii="楷体" w:hAnsi="楷体" w:eastAsia="楷体"/>
                <w:sz w:val="24"/>
                <w:szCs w:val="24"/>
              </w:rPr>
              <w:t>1**</w:t>
            </w:r>
          </w:p>
        </w:tc>
        <w:tc>
          <w:tcPr>
            <w:tcW w:w="3969" w:type="dxa"/>
          </w:tcPr>
          <w:p>
            <w:pPr>
              <w:jc w:val="left"/>
              <w:rPr>
                <w:rFonts w:ascii="楷体" w:hAnsi="楷体" w:eastAsia="楷体"/>
                <w:sz w:val="24"/>
                <w:szCs w:val="24"/>
              </w:rPr>
            </w:pPr>
            <w:r>
              <w:rPr>
                <w:rFonts w:hint="eastAsia" w:ascii="楷体" w:hAnsi="楷体" w:eastAsia="楷体"/>
                <w:sz w:val="24"/>
                <w:szCs w:val="24"/>
              </w:rPr>
              <w:t>旅游饭店</w:t>
            </w:r>
          </w:p>
          <w:p>
            <w:pPr>
              <w:jc w:val="left"/>
              <w:rPr>
                <w:rFonts w:ascii="楷体" w:hAnsi="楷体" w:eastAsia="楷体"/>
                <w:sz w:val="24"/>
                <w:szCs w:val="24"/>
              </w:rPr>
            </w:pPr>
            <w:r>
              <w:rPr>
                <w:rFonts w:hint="eastAsia" w:ascii="楷体" w:hAnsi="楷体" w:eastAsia="楷体"/>
                <w:sz w:val="24"/>
                <w:szCs w:val="24"/>
              </w:rPr>
              <w:t>一般旅馆</w:t>
            </w:r>
          </w:p>
          <w:p>
            <w:pPr>
              <w:jc w:val="left"/>
              <w:rPr>
                <w:rFonts w:ascii="楷体" w:hAnsi="楷体" w:eastAsia="楷体"/>
                <w:sz w:val="24"/>
                <w:szCs w:val="24"/>
              </w:rPr>
            </w:pPr>
            <w:r>
              <w:rPr>
                <w:rFonts w:hint="eastAsia" w:ascii="楷体" w:hAnsi="楷体" w:eastAsia="楷体"/>
                <w:sz w:val="24"/>
                <w:szCs w:val="24"/>
              </w:rPr>
              <w:t>民宿服务</w:t>
            </w:r>
          </w:p>
          <w:p>
            <w:pPr>
              <w:jc w:val="left"/>
              <w:rPr>
                <w:rFonts w:ascii="楷体" w:hAnsi="楷体" w:eastAsia="楷体"/>
                <w:sz w:val="24"/>
                <w:szCs w:val="24"/>
              </w:rPr>
            </w:pPr>
            <w:r>
              <w:rPr>
                <w:rFonts w:hint="eastAsia" w:ascii="楷体" w:hAnsi="楷体" w:eastAsia="楷体"/>
                <w:sz w:val="24"/>
                <w:szCs w:val="24"/>
              </w:rPr>
              <w:t>其他住宿业</w:t>
            </w:r>
          </w:p>
        </w:tc>
        <w:tc>
          <w:tcPr>
            <w:tcW w:w="1497" w:type="dxa"/>
            <w:vAlign w:val="center"/>
          </w:tcPr>
          <w:p>
            <w:pPr>
              <w:jc w:val="center"/>
              <w:rPr>
                <w:rFonts w:ascii="楷体" w:hAnsi="楷体" w:eastAsia="楷体"/>
                <w:sz w:val="24"/>
                <w:szCs w:val="24"/>
              </w:rPr>
            </w:pPr>
            <w:r>
              <w:rPr>
                <w:rFonts w:hint="eastAsia" w:ascii="楷体" w:hAnsi="楷体" w:eastAsia="楷体"/>
                <w:sz w:val="24"/>
                <w:szCs w:val="24"/>
              </w:rPr>
              <w:t>年主营业务收入达2</w:t>
            </w:r>
            <w:r>
              <w:rPr>
                <w:rFonts w:ascii="楷体" w:hAnsi="楷体" w:eastAsia="楷体"/>
                <w:sz w:val="24"/>
                <w:szCs w:val="24"/>
              </w:rPr>
              <w:t>00</w:t>
            </w:r>
            <w:r>
              <w:rPr>
                <w:rFonts w:hint="eastAsia" w:ascii="楷体" w:hAnsi="楷体" w:eastAsia="楷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楷体" w:hAnsi="楷体" w:eastAsia="楷体"/>
                <w:sz w:val="24"/>
                <w:szCs w:val="24"/>
              </w:rPr>
            </w:pPr>
            <w:r>
              <w:rPr>
                <w:rFonts w:hint="eastAsia" w:ascii="楷体" w:hAnsi="楷体" w:eastAsia="楷体"/>
                <w:sz w:val="24"/>
                <w:szCs w:val="24"/>
              </w:rPr>
              <w:t>餐饮业</w:t>
            </w:r>
          </w:p>
        </w:tc>
        <w:tc>
          <w:tcPr>
            <w:tcW w:w="1417" w:type="dxa"/>
            <w:vAlign w:val="center"/>
          </w:tcPr>
          <w:p>
            <w:pPr>
              <w:jc w:val="center"/>
              <w:rPr>
                <w:rFonts w:ascii="楷体" w:hAnsi="楷体" w:eastAsia="楷体"/>
                <w:sz w:val="24"/>
                <w:szCs w:val="24"/>
              </w:rPr>
            </w:pPr>
            <w:r>
              <w:rPr>
                <w:rFonts w:hint="eastAsia" w:ascii="楷体" w:hAnsi="楷体" w:eastAsia="楷体"/>
                <w:sz w:val="24"/>
                <w:szCs w:val="24"/>
              </w:rPr>
              <w:t>6</w:t>
            </w:r>
            <w:r>
              <w:rPr>
                <w:rFonts w:ascii="楷体" w:hAnsi="楷体" w:eastAsia="楷体"/>
                <w:sz w:val="24"/>
                <w:szCs w:val="24"/>
              </w:rPr>
              <w:t>2**</w:t>
            </w:r>
          </w:p>
        </w:tc>
        <w:tc>
          <w:tcPr>
            <w:tcW w:w="3969" w:type="dxa"/>
          </w:tcPr>
          <w:p>
            <w:pPr>
              <w:jc w:val="left"/>
              <w:rPr>
                <w:rFonts w:ascii="楷体" w:hAnsi="楷体" w:eastAsia="楷体"/>
                <w:sz w:val="24"/>
                <w:szCs w:val="24"/>
              </w:rPr>
            </w:pPr>
            <w:r>
              <w:rPr>
                <w:rFonts w:hint="eastAsia" w:ascii="楷体" w:hAnsi="楷体" w:eastAsia="楷体"/>
                <w:sz w:val="24"/>
                <w:szCs w:val="24"/>
              </w:rPr>
              <w:t>正餐服务</w:t>
            </w:r>
          </w:p>
          <w:p>
            <w:pPr>
              <w:jc w:val="left"/>
              <w:rPr>
                <w:rFonts w:ascii="楷体" w:hAnsi="楷体" w:eastAsia="楷体"/>
                <w:sz w:val="24"/>
                <w:szCs w:val="24"/>
              </w:rPr>
            </w:pPr>
            <w:r>
              <w:rPr>
                <w:rFonts w:hint="eastAsia" w:ascii="楷体" w:hAnsi="楷体" w:eastAsia="楷体"/>
                <w:sz w:val="24"/>
                <w:szCs w:val="24"/>
              </w:rPr>
              <w:t>快餐服务</w:t>
            </w:r>
          </w:p>
          <w:p>
            <w:pPr>
              <w:jc w:val="left"/>
              <w:rPr>
                <w:rFonts w:ascii="楷体" w:hAnsi="楷体" w:eastAsia="楷体"/>
                <w:sz w:val="24"/>
                <w:szCs w:val="24"/>
              </w:rPr>
            </w:pPr>
            <w:r>
              <w:rPr>
                <w:rFonts w:hint="eastAsia" w:ascii="楷体" w:hAnsi="楷体" w:eastAsia="楷体"/>
                <w:sz w:val="24"/>
                <w:szCs w:val="24"/>
              </w:rPr>
              <w:t>饮料及冷饮服务</w:t>
            </w:r>
          </w:p>
          <w:p>
            <w:pPr>
              <w:jc w:val="left"/>
              <w:rPr>
                <w:rFonts w:ascii="楷体" w:hAnsi="楷体" w:eastAsia="楷体"/>
                <w:sz w:val="24"/>
                <w:szCs w:val="24"/>
              </w:rPr>
            </w:pPr>
            <w:r>
              <w:rPr>
                <w:rFonts w:hint="eastAsia" w:ascii="楷体" w:hAnsi="楷体" w:eastAsia="楷体"/>
                <w:sz w:val="24"/>
                <w:szCs w:val="24"/>
              </w:rPr>
              <w:t>餐饮配送及外卖送餐服务</w:t>
            </w:r>
          </w:p>
          <w:p>
            <w:pPr>
              <w:jc w:val="left"/>
              <w:rPr>
                <w:rFonts w:ascii="楷体" w:hAnsi="楷体" w:eastAsia="楷体"/>
                <w:sz w:val="24"/>
                <w:szCs w:val="24"/>
              </w:rPr>
            </w:pPr>
            <w:r>
              <w:rPr>
                <w:rFonts w:hint="eastAsia" w:ascii="楷体" w:hAnsi="楷体" w:eastAsia="楷体"/>
                <w:sz w:val="24"/>
                <w:szCs w:val="24"/>
              </w:rPr>
              <w:t>其他餐饮业</w:t>
            </w:r>
          </w:p>
        </w:tc>
        <w:tc>
          <w:tcPr>
            <w:tcW w:w="1497" w:type="dxa"/>
            <w:vAlign w:val="center"/>
          </w:tcPr>
          <w:p>
            <w:pPr>
              <w:jc w:val="center"/>
              <w:rPr>
                <w:rFonts w:ascii="楷体" w:hAnsi="楷体" w:eastAsia="楷体"/>
                <w:sz w:val="24"/>
                <w:szCs w:val="24"/>
              </w:rPr>
            </w:pPr>
            <w:r>
              <w:rPr>
                <w:rFonts w:hint="eastAsia" w:ascii="楷体" w:hAnsi="楷体" w:eastAsia="楷体"/>
                <w:sz w:val="24"/>
                <w:szCs w:val="24"/>
              </w:rPr>
              <w:t>年主营业务收入达2</w:t>
            </w:r>
            <w:r>
              <w:rPr>
                <w:rFonts w:ascii="楷体" w:hAnsi="楷体" w:eastAsia="楷体"/>
                <w:sz w:val="24"/>
                <w:szCs w:val="24"/>
              </w:rPr>
              <w:t>00</w:t>
            </w:r>
            <w:r>
              <w:rPr>
                <w:rFonts w:hint="eastAsia" w:ascii="楷体" w:hAnsi="楷体" w:eastAsia="楷体"/>
                <w:sz w:val="24"/>
                <w:szCs w:val="24"/>
              </w:rPr>
              <w:t>万元</w:t>
            </w:r>
          </w:p>
        </w:tc>
      </w:tr>
    </w:tbl>
    <w:p>
      <w:pPr>
        <w:jc w:val="center"/>
        <w:rPr>
          <w:rFonts w:ascii="宋体" w:hAnsi="宋体" w:eastAsia="宋体"/>
          <w:b/>
          <w:bCs/>
          <w:sz w:val="32"/>
          <w:szCs w:val="32"/>
        </w:rPr>
      </w:pPr>
    </w:p>
    <w:p>
      <w:pPr>
        <w:rPr>
          <w:rFonts w:ascii="Times New Roman" w:hAnsi="Times New Roman" w:eastAsia="仿宋_GB2312" w:cs="Times New Roman"/>
          <w:sz w:val="32"/>
          <w:szCs w:val="32"/>
        </w:rPr>
      </w:pPr>
    </w:p>
    <w:sectPr>
      <w:pgSz w:w="11904" w:h="16840"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bookFoldPrinting w:val="1"/>
  <w:bookFoldPrintingSheets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YjEzMGM4NGM3OGRmNjdiNzRhMTMwYzU4YWQ1NDAifQ=="/>
  </w:docVars>
  <w:rsids>
    <w:rsidRoot w:val="00313AF3"/>
    <w:rsid w:val="0000209D"/>
    <w:rsid w:val="00044A41"/>
    <w:rsid w:val="0005002B"/>
    <w:rsid w:val="00080BB5"/>
    <w:rsid w:val="000820F4"/>
    <w:rsid w:val="0009016A"/>
    <w:rsid w:val="00091B37"/>
    <w:rsid w:val="00096254"/>
    <w:rsid w:val="00122633"/>
    <w:rsid w:val="00130207"/>
    <w:rsid w:val="001462BB"/>
    <w:rsid w:val="00151E32"/>
    <w:rsid w:val="00165CCF"/>
    <w:rsid w:val="00180B7C"/>
    <w:rsid w:val="00193530"/>
    <w:rsid w:val="001A0AA4"/>
    <w:rsid w:val="001B1D6D"/>
    <w:rsid w:val="001D5F53"/>
    <w:rsid w:val="001F1B24"/>
    <w:rsid w:val="002207A8"/>
    <w:rsid w:val="0022220E"/>
    <w:rsid w:val="002331F6"/>
    <w:rsid w:val="00297DEE"/>
    <w:rsid w:val="002C0DDD"/>
    <w:rsid w:val="002E4E73"/>
    <w:rsid w:val="00300068"/>
    <w:rsid w:val="00313AF3"/>
    <w:rsid w:val="003148D7"/>
    <w:rsid w:val="00315C7A"/>
    <w:rsid w:val="00340390"/>
    <w:rsid w:val="00343FE8"/>
    <w:rsid w:val="00362633"/>
    <w:rsid w:val="003930CA"/>
    <w:rsid w:val="00396A3A"/>
    <w:rsid w:val="003A0311"/>
    <w:rsid w:val="003C5FF3"/>
    <w:rsid w:val="00400C5A"/>
    <w:rsid w:val="00403FCC"/>
    <w:rsid w:val="00450133"/>
    <w:rsid w:val="004525A6"/>
    <w:rsid w:val="004B0A37"/>
    <w:rsid w:val="004E6937"/>
    <w:rsid w:val="004E70E9"/>
    <w:rsid w:val="00503F15"/>
    <w:rsid w:val="0053247E"/>
    <w:rsid w:val="00551097"/>
    <w:rsid w:val="00560D1D"/>
    <w:rsid w:val="005736D5"/>
    <w:rsid w:val="00581DF2"/>
    <w:rsid w:val="005838F3"/>
    <w:rsid w:val="005A339F"/>
    <w:rsid w:val="005A3671"/>
    <w:rsid w:val="005D0060"/>
    <w:rsid w:val="005D7592"/>
    <w:rsid w:val="0062560F"/>
    <w:rsid w:val="00627AAC"/>
    <w:rsid w:val="0064453F"/>
    <w:rsid w:val="00646259"/>
    <w:rsid w:val="00656157"/>
    <w:rsid w:val="00692AAE"/>
    <w:rsid w:val="006D2116"/>
    <w:rsid w:val="006D50C0"/>
    <w:rsid w:val="006E714A"/>
    <w:rsid w:val="00745ABB"/>
    <w:rsid w:val="00753ABF"/>
    <w:rsid w:val="00776AFA"/>
    <w:rsid w:val="007771A3"/>
    <w:rsid w:val="0080652F"/>
    <w:rsid w:val="008910FE"/>
    <w:rsid w:val="008A1759"/>
    <w:rsid w:val="008A3A9D"/>
    <w:rsid w:val="008C24B0"/>
    <w:rsid w:val="008C4AD3"/>
    <w:rsid w:val="008D6074"/>
    <w:rsid w:val="008E6CE4"/>
    <w:rsid w:val="009072CB"/>
    <w:rsid w:val="00910880"/>
    <w:rsid w:val="009D465F"/>
    <w:rsid w:val="009D6936"/>
    <w:rsid w:val="00A12F64"/>
    <w:rsid w:val="00A3411D"/>
    <w:rsid w:val="00A602E6"/>
    <w:rsid w:val="00A62384"/>
    <w:rsid w:val="00B01F8C"/>
    <w:rsid w:val="00B04552"/>
    <w:rsid w:val="00B0487C"/>
    <w:rsid w:val="00B23358"/>
    <w:rsid w:val="00B42258"/>
    <w:rsid w:val="00B52275"/>
    <w:rsid w:val="00B66818"/>
    <w:rsid w:val="00C61501"/>
    <w:rsid w:val="00C910FF"/>
    <w:rsid w:val="00CB5067"/>
    <w:rsid w:val="00CB5575"/>
    <w:rsid w:val="00CD16C8"/>
    <w:rsid w:val="00D00D79"/>
    <w:rsid w:val="00D14FAB"/>
    <w:rsid w:val="00D57A2E"/>
    <w:rsid w:val="00D738FF"/>
    <w:rsid w:val="00D81B94"/>
    <w:rsid w:val="00D856B4"/>
    <w:rsid w:val="00D94351"/>
    <w:rsid w:val="00DA23A8"/>
    <w:rsid w:val="00DC7F45"/>
    <w:rsid w:val="00DF37B1"/>
    <w:rsid w:val="00E22833"/>
    <w:rsid w:val="00E44163"/>
    <w:rsid w:val="00E448EB"/>
    <w:rsid w:val="00E536F9"/>
    <w:rsid w:val="00E67C7D"/>
    <w:rsid w:val="00E741E4"/>
    <w:rsid w:val="00E82948"/>
    <w:rsid w:val="00E8508C"/>
    <w:rsid w:val="00E879C7"/>
    <w:rsid w:val="00EA1AF9"/>
    <w:rsid w:val="00EB60E0"/>
    <w:rsid w:val="00EB7131"/>
    <w:rsid w:val="00EC74F3"/>
    <w:rsid w:val="00EF7F7F"/>
    <w:rsid w:val="00F34720"/>
    <w:rsid w:val="00F700DB"/>
    <w:rsid w:val="00F74597"/>
    <w:rsid w:val="00F756F3"/>
    <w:rsid w:val="00F9589F"/>
    <w:rsid w:val="00FA2264"/>
    <w:rsid w:val="00FB3676"/>
    <w:rsid w:val="00FD67DF"/>
    <w:rsid w:val="1B6A3C61"/>
    <w:rsid w:val="1BA222C6"/>
    <w:rsid w:val="289B5B81"/>
    <w:rsid w:val="2F643746"/>
    <w:rsid w:val="39E6508D"/>
    <w:rsid w:val="48B47E8B"/>
    <w:rsid w:val="687E7AE5"/>
    <w:rsid w:val="7188717E"/>
    <w:rsid w:val="79B877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1882</Words>
  <Characters>2038</Characters>
  <Lines>16</Lines>
  <Paragraphs>4</Paragraphs>
  <TotalTime>7</TotalTime>
  <ScaleCrop>false</ScaleCrop>
  <LinksUpToDate>false</LinksUpToDate>
  <CharactersWithSpaces>2044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2023-02-27T04:30:00Z</dcterms:created>
  <dc:creator>O365</dc:creator>
  <cp:lastModifiedBy>connie</cp:lastModifiedBy>
  <cp:lastPrinted>2023-03-05T06:51:00Z</cp:lastPrinted>
  <dcterms:modified xsi:type="dcterms:W3CDTF">2023-03-17T08:59:03Z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454BB4E8E9204E35875BD8F155ACC664</vt:lpwstr>
  </property>
</Properties>
</file>