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AA" w:rsidRPr="004D45AA" w:rsidRDefault="004D45AA" w:rsidP="004D45AA">
      <w:pPr>
        <w:outlineLvl w:val="0"/>
        <w:rPr>
          <w:rFonts w:ascii="黑体" w:eastAsia="黑体" w:hAnsi="黑体" w:hint="eastAsia"/>
          <w:b/>
          <w:bCs/>
          <w:sz w:val="24"/>
        </w:rPr>
      </w:pPr>
      <w:bookmarkStart w:id="0" w:name="_Toc4624"/>
      <w:r w:rsidRPr="004D45AA">
        <w:rPr>
          <w:rFonts w:ascii="黑体" w:eastAsia="黑体" w:hAnsi="黑体" w:hint="eastAsia"/>
          <w:b/>
          <w:bCs/>
          <w:sz w:val="24"/>
        </w:rPr>
        <w:t>附件4</w:t>
      </w:r>
    </w:p>
    <w:p w:rsidR="0042692F" w:rsidRDefault="00ED242D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江苏省行政事业单位低效闲置资产清查盘活</w:t>
      </w:r>
      <w:bookmarkEnd w:id="0"/>
    </w:p>
    <w:p w:rsidR="0042692F" w:rsidRDefault="00ED242D">
      <w:pPr>
        <w:jc w:val="center"/>
        <w:rPr>
          <w:b/>
          <w:bCs/>
          <w:sz w:val="36"/>
          <w:szCs w:val="36"/>
        </w:rPr>
      </w:pPr>
      <w:bookmarkStart w:id="1" w:name="_GoBack"/>
      <w:r>
        <w:rPr>
          <w:rFonts w:hint="eastAsia"/>
          <w:b/>
          <w:bCs/>
          <w:sz w:val="36"/>
          <w:szCs w:val="36"/>
        </w:rPr>
        <w:t>系统上报操作指南</w:t>
      </w:r>
    </w:p>
    <w:bookmarkEnd w:id="1"/>
    <w:p w:rsidR="0042692F" w:rsidRDefault="0042692F">
      <w:pPr>
        <w:rPr>
          <w:rFonts w:ascii="宋体" w:eastAsia="宋体" w:hAnsi="宋体" w:cs="宋体"/>
        </w:rPr>
      </w:pPr>
    </w:p>
    <w:p w:rsidR="0042692F" w:rsidRDefault="0042692F">
      <w:pPr>
        <w:rPr>
          <w:rFonts w:ascii="宋体" w:eastAsia="宋体" w:hAnsi="宋体" w:cs="宋体"/>
        </w:rPr>
      </w:pPr>
    </w:p>
    <w:p w:rsidR="0042692F" w:rsidRDefault="0042692F">
      <w:pPr>
        <w:rPr>
          <w:rFonts w:ascii="宋体" w:eastAsia="宋体" w:hAnsi="宋体" w:cs="宋体"/>
        </w:rPr>
      </w:pPr>
    </w:p>
    <w:p w:rsidR="0042692F" w:rsidRDefault="0042692F">
      <w:pPr>
        <w:rPr>
          <w:rFonts w:ascii="宋体" w:eastAsia="宋体" w:hAnsi="宋体" w:cs="宋体"/>
        </w:rPr>
      </w:pPr>
    </w:p>
    <w:sdt>
      <w:sdtPr>
        <w:rPr>
          <w:rFonts w:ascii="宋体" w:eastAsia="宋体" w:hAnsi="宋体"/>
        </w:rPr>
        <w:id w:val="14746234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42692F" w:rsidRDefault="00ED242D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42692F" w:rsidRDefault="00ED242D"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4624" w:history="1">
            <w:r>
              <w:rPr>
                <w:rFonts w:hint="eastAsia"/>
                <w:bCs/>
                <w:szCs w:val="36"/>
              </w:rPr>
              <w:t>江苏省行政事业单位低效闲置资产清查盘活</w:t>
            </w:r>
            <w:r>
              <w:tab/>
            </w:r>
            <w:r>
              <w:fldChar w:fldCharType="begin"/>
            </w:r>
            <w:r>
              <w:instrText xml:space="preserve"> PAGEREF _Toc4624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42692F" w:rsidRDefault="00ED242D">
          <w:pPr>
            <w:pStyle w:val="10"/>
            <w:tabs>
              <w:tab w:val="right" w:leader="dot" w:pos="8306"/>
            </w:tabs>
          </w:pPr>
          <w:hyperlink w:anchor="_Toc32391" w:history="1">
            <w:r>
              <w:rPr>
                <w:rFonts w:hint="eastAsia"/>
              </w:rPr>
              <w:t>一、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系统初始化</w:t>
            </w:r>
            <w:r>
              <w:tab/>
            </w:r>
            <w:r>
              <w:fldChar w:fldCharType="begin"/>
            </w:r>
            <w:r>
              <w:instrText xml:space="preserve"> PAGEREF _Toc32391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9809" w:history="1">
            <w:r>
              <w:rPr>
                <w:rFonts w:hint="eastAsia"/>
              </w:rPr>
              <w:t xml:space="preserve">1.1 </w:t>
            </w:r>
            <w:r>
              <w:rPr>
                <w:rFonts w:hint="eastAsia"/>
              </w:rPr>
              <w:t>登录地址</w:t>
            </w:r>
            <w:r>
              <w:tab/>
            </w:r>
            <w:r>
              <w:fldChar w:fldCharType="begin"/>
            </w:r>
            <w:r>
              <w:instrText xml:space="preserve"> PAGEREF _Toc29809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3701" w:history="1">
            <w:r>
              <w:rPr>
                <w:rFonts w:hint="eastAsia"/>
              </w:rPr>
              <w:t xml:space="preserve">1.2 </w:t>
            </w:r>
            <w:r>
              <w:rPr>
                <w:rFonts w:hint="eastAsia"/>
              </w:rPr>
              <w:t>登录账号</w:t>
            </w:r>
            <w:r>
              <w:tab/>
            </w:r>
            <w:r>
              <w:fldChar w:fldCharType="begin"/>
            </w:r>
            <w:r>
              <w:instrText xml:space="preserve"> PAGEREF _Toc3701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1046" w:history="1">
            <w:r>
              <w:rPr>
                <w:rFonts w:hint="eastAsia"/>
              </w:rPr>
              <w:t xml:space="preserve">1.3 </w:t>
            </w:r>
            <w:r>
              <w:rPr>
                <w:rFonts w:hint="eastAsia"/>
              </w:rPr>
              <w:t>修改密码</w:t>
            </w:r>
            <w:r>
              <w:tab/>
            </w:r>
            <w:r>
              <w:fldChar w:fldCharType="begin"/>
            </w:r>
            <w:r>
              <w:instrText xml:space="preserve"> PAGEREF _Toc1046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2692F" w:rsidRDefault="00ED242D">
          <w:pPr>
            <w:pStyle w:val="10"/>
            <w:tabs>
              <w:tab w:val="right" w:leader="dot" w:pos="8306"/>
            </w:tabs>
          </w:pPr>
          <w:hyperlink w:anchor="_Toc29532" w:history="1"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闲置资产清查单位填报</w:t>
            </w:r>
            <w:r>
              <w:tab/>
            </w:r>
            <w:r>
              <w:fldChar w:fldCharType="begin"/>
            </w:r>
            <w:r>
              <w:instrText xml:space="preserve"> PAGEREF _Toc29532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9086" w:history="1">
            <w:r>
              <w:rPr>
                <w:rFonts w:hint="eastAsia"/>
              </w:rPr>
              <w:t xml:space="preserve">2.1 </w:t>
            </w:r>
            <w:r>
              <w:rPr>
                <w:rFonts w:hint="eastAsia"/>
              </w:rPr>
              <w:t>单位填报</w:t>
            </w:r>
            <w:r>
              <w:tab/>
            </w:r>
            <w:r>
              <w:fldChar w:fldCharType="begin"/>
            </w:r>
            <w:r>
              <w:instrText xml:space="preserve"> PAGEREF _Toc9086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3558" w:history="1">
            <w:r>
              <w:rPr>
                <w:rFonts w:hint="eastAsia"/>
              </w:rPr>
              <w:t xml:space="preserve">2.2 </w:t>
            </w:r>
            <w:r>
              <w:rPr>
                <w:rFonts w:hint="eastAsia"/>
              </w:rPr>
              <w:t>报表上报</w:t>
            </w:r>
            <w:r>
              <w:tab/>
            </w:r>
            <w:r>
              <w:fldChar w:fldCharType="begin"/>
            </w:r>
            <w:r>
              <w:instrText xml:space="preserve"> PAGEREF _Toc3558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42692F" w:rsidRDefault="00ED242D">
          <w:pPr>
            <w:pStyle w:val="10"/>
            <w:tabs>
              <w:tab w:val="right" w:leader="dot" w:pos="8306"/>
            </w:tabs>
          </w:pPr>
          <w:hyperlink w:anchor="_Toc16431" w:history="1"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闲置资产清查审核</w:t>
            </w:r>
            <w:r>
              <w:tab/>
            </w:r>
            <w:r>
              <w:fldChar w:fldCharType="begin"/>
            </w:r>
            <w:r>
              <w:instrText xml:space="preserve"> PAGEREF _Toc16431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8418" w:history="1">
            <w:r>
              <w:rPr>
                <w:rFonts w:hint="eastAsia"/>
              </w:rPr>
              <w:t>3</w:t>
            </w:r>
            <w:r>
              <w:t xml:space="preserve">.1 </w:t>
            </w:r>
            <w:r>
              <w:rPr>
                <w:rFonts w:hint="eastAsia"/>
              </w:rPr>
              <w:t>主管审核</w:t>
            </w:r>
            <w:r>
              <w:tab/>
            </w:r>
            <w:r>
              <w:fldChar w:fldCharType="begin"/>
            </w:r>
            <w:r>
              <w:instrText xml:space="preserve"> PAGEREF _Toc28418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753" w:history="1">
            <w:r>
              <w:rPr>
                <w:rFonts w:hint="eastAsia"/>
              </w:rPr>
              <w:t>3.2</w:t>
            </w:r>
            <w:r>
              <w:t xml:space="preserve"> </w:t>
            </w:r>
            <w:r>
              <w:rPr>
                <w:rFonts w:hint="eastAsia"/>
              </w:rPr>
              <w:t>闲置资产汇总</w:t>
            </w:r>
            <w:r>
              <w:tab/>
            </w:r>
            <w:r>
              <w:fldChar w:fldCharType="begin"/>
            </w:r>
            <w:r>
              <w:instrText xml:space="preserve"> PAGEREF _Toc753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0894" w:history="1">
            <w:r>
              <w:rPr>
                <w:rFonts w:hint="eastAsia"/>
              </w:rPr>
              <w:t>3</w:t>
            </w:r>
            <w:r>
              <w:t xml:space="preserve">.3 </w:t>
            </w:r>
            <w:r>
              <w:rPr>
                <w:rFonts w:hint="eastAsia"/>
              </w:rPr>
              <w:t>联络方式填报</w:t>
            </w:r>
            <w:r>
              <w:tab/>
            </w:r>
            <w:r>
              <w:fldChar w:fldCharType="begin"/>
            </w:r>
            <w:r>
              <w:instrText xml:space="preserve"> PAGEREF _Toc20894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8028" w:history="1">
            <w:r>
              <w:rPr>
                <w:rFonts w:hint="eastAsia"/>
              </w:rPr>
              <w:t>3</w:t>
            </w:r>
            <w:r>
              <w:t xml:space="preserve">.4 </w:t>
            </w:r>
            <w:r>
              <w:rPr>
                <w:rFonts w:hint="eastAsia"/>
              </w:rPr>
              <w:t>盘活工作方案上传</w:t>
            </w:r>
            <w:r>
              <w:tab/>
            </w:r>
            <w:r>
              <w:fldChar w:fldCharType="begin"/>
            </w:r>
            <w:r>
              <w:instrText xml:space="preserve"> PAGEREF _Toc8028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3792" w:history="1">
            <w:r>
              <w:rPr>
                <w:rFonts w:hint="eastAsia"/>
              </w:rPr>
              <w:t>3</w:t>
            </w:r>
            <w:r>
              <w:t xml:space="preserve">.5 </w:t>
            </w:r>
            <w:r>
              <w:rPr>
                <w:rFonts w:hint="eastAsia"/>
              </w:rPr>
              <w:t>主管上报</w:t>
            </w:r>
            <w:r>
              <w:tab/>
            </w:r>
            <w:r>
              <w:fldChar w:fldCharType="begin"/>
            </w:r>
            <w:r>
              <w:instrText xml:space="preserve"> PAGEREF _Toc23792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42692F" w:rsidRDefault="00ED242D">
          <w:pPr>
            <w:pStyle w:val="10"/>
            <w:tabs>
              <w:tab w:val="right" w:leader="dot" w:pos="8306"/>
            </w:tabs>
          </w:pPr>
          <w:hyperlink w:anchor="_Toc16309" w:history="1"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清查盘活进度月度上报</w:t>
            </w:r>
            <w:r>
              <w:tab/>
            </w:r>
            <w:r>
              <w:fldChar w:fldCharType="begin"/>
            </w:r>
            <w:r>
              <w:instrText xml:space="preserve"> PAGEREF _Toc16309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19667" w:history="1">
            <w:r>
              <w:rPr>
                <w:rFonts w:hint="eastAsia"/>
              </w:rPr>
              <w:t xml:space="preserve">4.1 </w:t>
            </w:r>
            <w:r>
              <w:rPr>
                <w:rFonts w:hint="eastAsia"/>
              </w:rPr>
              <w:t>单位填报</w:t>
            </w:r>
            <w:r>
              <w:tab/>
            </w:r>
            <w:r>
              <w:fldChar w:fldCharType="begin"/>
            </w:r>
            <w:r>
              <w:instrText xml:space="preserve"> PAGEREF _Toc19667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11622" w:history="1">
            <w:r>
              <w:rPr>
                <w:rFonts w:hint="eastAsia"/>
              </w:rPr>
              <w:t xml:space="preserve">4.2 </w:t>
            </w:r>
            <w:r>
              <w:rPr>
                <w:rFonts w:hint="eastAsia"/>
              </w:rPr>
              <w:t>进度上报</w:t>
            </w:r>
            <w:r>
              <w:tab/>
            </w:r>
            <w:r>
              <w:fldChar w:fldCharType="begin"/>
            </w:r>
            <w:r>
              <w:instrText xml:space="preserve"> PAGEREF _Toc11622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42692F" w:rsidRDefault="00ED242D">
          <w:pPr>
            <w:pStyle w:val="10"/>
            <w:tabs>
              <w:tab w:val="right" w:leader="dot" w:pos="8306"/>
            </w:tabs>
          </w:pPr>
          <w:hyperlink w:anchor="_Toc15196" w:history="1">
            <w:r>
              <w:rPr>
                <w:rFonts w:hint="eastAsia"/>
              </w:rPr>
              <w:t>五、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盘活进度审核</w:t>
            </w:r>
            <w:r>
              <w:tab/>
            </w:r>
            <w:r>
              <w:fldChar w:fldCharType="begin"/>
            </w:r>
            <w:r>
              <w:instrText xml:space="preserve"> PAGEREF _Toc15196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7678" w:history="1">
            <w:r>
              <w:rPr>
                <w:rFonts w:hint="eastAsia"/>
              </w:rPr>
              <w:t>5</w:t>
            </w:r>
            <w:r>
              <w:t xml:space="preserve">.1 </w:t>
            </w:r>
            <w:r>
              <w:rPr>
                <w:rFonts w:hint="eastAsia"/>
              </w:rPr>
              <w:t>下级单位盘活进展查看</w:t>
            </w:r>
            <w:r>
              <w:tab/>
            </w:r>
            <w:r>
              <w:fldChar w:fldCharType="begin"/>
            </w:r>
            <w:r>
              <w:instrText xml:space="preserve"> PAGEREF _Toc27678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19676" w:history="1">
            <w:r>
              <w:rPr>
                <w:rFonts w:hint="eastAsia"/>
              </w:rPr>
              <w:t>5</w:t>
            </w:r>
            <w:r>
              <w:t xml:space="preserve">.2 </w:t>
            </w:r>
            <w:r>
              <w:rPr>
                <w:rFonts w:hint="eastAsia"/>
              </w:rPr>
              <w:t>主管审核盘活进展</w:t>
            </w:r>
            <w:r>
              <w:tab/>
            </w:r>
            <w:r>
              <w:fldChar w:fldCharType="begin"/>
            </w:r>
            <w:r>
              <w:instrText xml:space="preserve"> PAGEREF _Toc19676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245" w:history="1">
            <w:r>
              <w:rPr>
                <w:rFonts w:hint="eastAsia"/>
              </w:rPr>
              <w:t>5</w:t>
            </w:r>
            <w:r>
              <w:t xml:space="preserve">.3 </w:t>
            </w:r>
            <w:r>
              <w:rPr>
                <w:rFonts w:hint="eastAsia"/>
              </w:rPr>
              <w:t>上传盘活进展总结</w:t>
            </w:r>
            <w:r>
              <w:tab/>
            </w:r>
            <w:r>
              <w:fldChar w:fldCharType="begin"/>
            </w:r>
            <w:r>
              <w:instrText xml:space="preserve"> PAGEREF _Toc2245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42692F" w:rsidRDefault="00ED242D">
          <w:pPr>
            <w:pStyle w:val="20"/>
            <w:tabs>
              <w:tab w:val="right" w:leader="dot" w:pos="8306"/>
            </w:tabs>
          </w:pPr>
          <w:hyperlink w:anchor="_Toc21773" w:history="1">
            <w:r>
              <w:rPr>
                <w:rFonts w:hint="eastAsia"/>
              </w:rPr>
              <w:t>5</w:t>
            </w:r>
            <w:r>
              <w:t xml:space="preserve">.4 </w:t>
            </w:r>
            <w:r>
              <w:rPr>
                <w:rFonts w:hint="eastAsia"/>
              </w:rPr>
              <w:t>主管上报</w:t>
            </w:r>
            <w:r>
              <w:tab/>
            </w:r>
            <w:r>
              <w:fldChar w:fldCharType="begin"/>
            </w:r>
            <w:r>
              <w:instrText xml:space="preserve"> PAGEREF _Toc21773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42692F" w:rsidRDefault="00ED242D">
          <w:pPr>
            <w:pStyle w:val="WPSOffice2"/>
            <w:tabs>
              <w:tab w:val="right" w:leader="dot" w:pos="8306"/>
            </w:tabs>
            <w:ind w:left="420"/>
          </w:pPr>
          <w:r>
            <w:fldChar w:fldCharType="end"/>
          </w:r>
        </w:p>
      </w:sdtContent>
    </w:sdt>
    <w:p w:rsidR="0042692F" w:rsidRDefault="00ED242D">
      <w:pPr>
        <w:pStyle w:val="1"/>
        <w:numPr>
          <w:ilvl w:val="0"/>
          <w:numId w:val="1"/>
        </w:numPr>
      </w:pPr>
      <w:bookmarkStart w:id="2" w:name="_Toc32391"/>
      <w:r>
        <w:rPr>
          <w:rFonts w:hint="eastAsia"/>
        </w:rPr>
        <w:t>系统初始化</w:t>
      </w:r>
      <w:bookmarkEnd w:id="2"/>
    </w:p>
    <w:p w:rsidR="0042692F" w:rsidRDefault="00ED242D">
      <w:pPr>
        <w:pStyle w:val="2"/>
      </w:pPr>
      <w:bookmarkStart w:id="3" w:name="_Toc29809"/>
      <w:r>
        <w:rPr>
          <w:rFonts w:hint="eastAsia"/>
        </w:rPr>
        <w:t xml:space="preserve">1.1 </w:t>
      </w:r>
      <w:r>
        <w:rPr>
          <w:rFonts w:hint="eastAsia"/>
        </w:rPr>
        <w:t>登录地址</w:t>
      </w:r>
      <w:bookmarkEnd w:id="3"/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财政内网地址</w:t>
      </w:r>
      <w:r>
        <w:rPr>
          <w:rFonts w:ascii="宋体" w:eastAsia="宋体" w:hAnsi="宋体" w:cs="宋体" w:hint="eastAsia"/>
        </w:rPr>
        <w:t xml:space="preserve">    </w:t>
      </w:r>
      <w:hyperlink r:id="rId10" w:history="1">
        <w:r>
          <w:rPr>
            <w:rStyle w:val="a6"/>
            <w:rFonts w:ascii="宋体" w:eastAsia="宋体" w:hAnsi="宋体" w:cs="宋体" w:hint="eastAsia"/>
          </w:rPr>
          <w:t>http://10.65.248.23/fcfa/</w:t>
        </w:r>
      </w:hyperlink>
      <w:r>
        <w:rPr>
          <w:rFonts w:ascii="宋体" w:eastAsia="宋体" w:hAnsi="宋体" w:cs="宋体" w:hint="eastAsia"/>
        </w:rPr>
        <w:t xml:space="preserve">  </w:t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使用</w:t>
      </w:r>
      <w:proofErr w:type="gramStart"/>
      <w:r>
        <w:rPr>
          <w:rFonts w:ascii="宋体" w:eastAsia="宋体" w:hAnsi="宋体" w:cs="宋体" w:hint="eastAsia"/>
        </w:rPr>
        <w:t>政务网</w:t>
      </w:r>
      <w:proofErr w:type="gramEnd"/>
      <w:r>
        <w:rPr>
          <w:rFonts w:ascii="宋体" w:eastAsia="宋体" w:hAnsi="宋体" w:cs="宋体" w:hint="eastAsia"/>
        </w:rPr>
        <w:t>或其他内网的单位，可参考财政一体化访问网址，保留网址前半部分</w:t>
      </w:r>
      <w:proofErr w:type="spellStart"/>
      <w:r>
        <w:rPr>
          <w:rFonts w:ascii="宋体" w:eastAsia="宋体" w:hAnsi="宋体" w:cs="宋体" w:hint="eastAsia"/>
        </w:rPr>
        <w:t>ip</w:t>
      </w:r>
      <w:proofErr w:type="spellEnd"/>
      <w:r>
        <w:rPr>
          <w:rFonts w:ascii="宋体" w:eastAsia="宋体" w:hAnsi="宋体" w:cs="宋体" w:hint="eastAsia"/>
        </w:rPr>
        <w:t>地址（即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段数字）不变，将</w:t>
      </w:r>
      <w:r>
        <w:rPr>
          <w:rFonts w:ascii="宋体" w:eastAsia="宋体" w:hAnsi="宋体" w:cs="宋体" w:hint="eastAsia"/>
        </w:rPr>
        <w:t>/</w:t>
      </w:r>
      <w:proofErr w:type="spellStart"/>
      <w:r>
        <w:rPr>
          <w:rFonts w:ascii="宋体" w:eastAsia="宋体" w:hAnsi="宋体" w:cs="宋体" w:hint="eastAsia"/>
        </w:rPr>
        <w:t>uportal</w:t>
      </w:r>
      <w:proofErr w:type="spellEnd"/>
      <w:r>
        <w:rPr>
          <w:rFonts w:ascii="宋体" w:eastAsia="宋体" w:hAnsi="宋体" w:cs="宋体" w:hint="eastAsia"/>
        </w:rPr>
        <w:t>改成</w:t>
      </w:r>
      <w:r>
        <w:rPr>
          <w:rFonts w:ascii="宋体" w:eastAsia="宋体" w:hAnsi="宋体" w:cs="宋体" w:hint="eastAsia"/>
        </w:rPr>
        <w:t>/</w:t>
      </w:r>
      <w:proofErr w:type="spellStart"/>
      <w:r>
        <w:rPr>
          <w:rFonts w:ascii="宋体" w:eastAsia="宋体" w:hAnsi="宋体" w:cs="宋体" w:hint="eastAsia"/>
        </w:rPr>
        <w:t>fcfa</w:t>
      </w:r>
      <w:proofErr w:type="spellEnd"/>
      <w:r>
        <w:rPr>
          <w:rFonts w:ascii="宋体" w:eastAsia="宋体" w:hAnsi="宋体" w:cs="宋体" w:hint="eastAsia"/>
        </w:rPr>
        <w:t>即可。</w:t>
      </w:r>
    </w:p>
    <w:p w:rsidR="0042692F" w:rsidRDefault="00ED242D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单位需提前确认网络环境，有财政内网线或电子</w:t>
      </w:r>
      <w:proofErr w:type="gramStart"/>
      <w:r>
        <w:rPr>
          <w:rFonts w:ascii="宋体" w:eastAsia="宋体" w:hAnsi="宋体" w:cs="宋体" w:hint="eastAsia"/>
        </w:rPr>
        <w:t>政务网</w:t>
      </w:r>
      <w:proofErr w:type="gramEnd"/>
      <w:r>
        <w:rPr>
          <w:rFonts w:ascii="宋体" w:eastAsia="宋体" w:hAnsi="宋体" w:cs="宋体" w:hint="eastAsia"/>
        </w:rPr>
        <w:t>的单位可以直接访问进行填报，</w:t>
      </w:r>
      <w:r>
        <w:rPr>
          <w:rFonts w:ascii="宋体" w:eastAsia="宋体" w:hAnsi="宋体" w:cs="宋体" w:hint="eastAsia"/>
        </w:rPr>
        <w:lastRenderedPageBreak/>
        <w:t>对于没有内网的单位，可联系网络运营商调整网络或者组织到主管局或财政集中填报。</w:t>
      </w:r>
    </w:p>
    <w:p w:rsidR="0042692F" w:rsidRDefault="0042692F">
      <w:pPr>
        <w:ind w:firstLine="420"/>
        <w:rPr>
          <w:rFonts w:ascii="宋体" w:eastAsia="宋体" w:hAnsi="宋体" w:cs="宋体"/>
        </w:rPr>
      </w:pPr>
    </w:p>
    <w:p w:rsidR="0042692F" w:rsidRDefault="00ED242D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推荐</w:t>
      </w:r>
      <w:proofErr w:type="gramStart"/>
      <w:r>
        <w:rPr>
          <w:rFonts w:ascii="宋体" w:eastAsia="宋体" w:hAnsi="宋体" w:cs="宋体" w:hint="eastAsia"/>
        </w:rPr>
        <w:t>使用</w:t>
      </w:r>
      <w:r>
        <w:rPr>
          <w:rFonts w:ascii="宋体" w:eastAsia="宋体" w:hAnsi="宋体" w:cs="宋体" w:hint="eastAsia"/>
          <w:color w:val="FF0000"/>
        </w:rPr>
        <w:t>谷歌浏览器</w:t>
      </w:r>
      <w:proofErr w:type="gramEnd"/>
      <w:r>
        <w:rPr>
          <w:rFonts w:ascii="宋体" w:eastAsia="宋体" w:hAnsi="宋体" w:cs="宋体" w:hint="eastAsia"/>
        </w:rPr>
        <w:t>进行访问，同时支持</w:t>
      </w:r>
      <w:r>
        <w:rPr>
          <w:rFonts w:ascii="宋体" w:eastAsia="宋体" w:hAnsi="宋体" w:cs="宋体" w:hint="eastAsia"/>
          <w:color w:val="FF0000"/>
        </w:rPr>
        <w:t>火狐浏览器、</w:t>
      </w:r>
      <w:r>
        <w:rPr>
          <w:rFonts w:ascii="宋体" w:eastAsia="宋体" w:hAnsi="宋体" w:cs="宋体" w:hint="eastAsia"/>
          <w:color w:val="FF0000"/>
        </w:rPr>
        <w:t>360</w:t>
      </w:r>
      <w:r>
        <w:rPr>
          <w:rFonts w:ascii="宋体" w:eastAsia="宋体" w:hAnsi="宋体" w:cs="宋体" w:hint="eastAsia"/>
          <w:color w:val="FF0000"/>
        </w:rPr>
        <w:t>浏览器（兼容模式）</w:t>
      </w:r>
      <w:r>
        <w:rPr>
          <w:rFonts w:ascii="宋体" w:eastAsia="宋体" w:hAnsi="宋体" w:cs="宋体" w:hint="eastAsia"/>
        </w:rPr>
        <w:t>，不支持</w:t>
      </w:r>
      <w:r>
        <w:rPr>
          <w:rFonts w:ascii="宋体" w:eastAsia="宋体" w:hAnsi="宋体" w:cs="宋体" w:hint="eastAsia"/>
        </w:rPr>
        <w:t>IE</w:t>
      </w:r>
      <w:r>
        <w:rPr>
          <w:rFonts w:ascii="宋体" w:eastAsia="宋体" w:hAnsi="宋体" w:cs="宋体" w:hint="eastAsia"/>
        </w:rPr>
        <w:t>浏览器。未安装上述浏览器的单位，可先通过</w:t>
      </w:r>
      <w:r>
        <w:rPr>
          <w:rFonts w:ascii="宋体" w:eastAsia="宋体" w:hAnsi="宋体" w:cs="宋体" w:hint="eastAsia"/>
        </w:rPr>
        <w:t>IE</w:t>
      </w:r>
      <w:r>
        <w:rPr>
          <w:rFonts w:ascii="宋体" w:eastAsia="宋体" w:hAnsi="宋体" w:cs="宋体" w:hint="eastAsia"/>
        </w:rPr>
        <w:t>浏览器访问资产云，在登录页面</w:t>
      </w:r>
      <w:proofErr w:type="gramStart"/>
      <w:r>
        <w:rPr>
          <w:rFonts w:ascii="宋体" w:eastAsia="宋体" w:hAnsi="宋体" w:cs="宋体" w:hint="eastAsia"/>
        </w:rPr>
        <w:t>下载谷歌浏览器</w:t>
      </w:r>
      <w:proofErr w:type="gramEnd"/>
      <w:r>
        <w:rPr>
          <w:rFonts w:ascii="宋体" w:eastAsia="宋体" w:hAnsi="宋体" w:cs="宋体" w:hint="eastAsia"/>
        </w:rPr>
        <w:t>。见下图：</w:t>
      </w:r>
    </w:p>
    <w:p w:rsidR="0042692F" w:rsidRDefault="00ED242D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4500880" cy="2701290"/>
            <wp:effectExtent l="0" t="0" r="13970" b="3810"/>
            <wp:docPr id="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2701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根据电脑操作系统版本选择安装包下载只能</w:t>
      </w:r>
      <w:proofErr w:type="gramStart"/>
      <w:r>
        <w:rPr>
          <w:rFonts w:ascii="宋体" w:eastAsia="宋体" w:hAnsi="宋体" w:cs="宋体" w:hint="eastAsia"/>
        </w:rPr>
        <w:t>装谷歌</w:t>
      </w:r>
      <w:proofErr w:type="gramEnd"/>
      <w:r>
        <w:rPr>
          <w:rFonts w:ascii="宋体" w:eastAsia="宋体" w:hAnsi="宋体" w:cs="宋体" w:hint="eastAsia"/>
        </w:rPr>
        <w:t>浏览器。</w:t>
      </w:r>
    </w:p>
    <w:p w:rsidR="0042692F" w:rsidRDefault="0042692F">
      <w:pPr>
        <w:ind w:firstLine="420"/>
        <w:rPr>
          <w:rFonts w:ascii="宋体" w:eastAsia="宋体" w:hAnsi="宋体" w:cs="宋体"/>
        </w:rPr>
      </w:pPr>
    </w:p>
    <w:p w:rsidR="0042692F" w:rsidRDefault="00ED242D">
      <w:pPr>
        <w:pStyle w:val="2"/>
      </w:pPr>
      <w:bookmarkStart w:id="4" w:name="_Toc3701"/>
      <w:r>
        <w:rPr>
          <w:rFonts w:hint="eastAsia"/>
        </w:rPr>
        <w:t xml:space="preserve">1.2 </w:t>
      </w:r>
      <w:r>
        <w:rPr>
          <w:rFonts w:hint="eastAsia"/>
        </w:rPr>
        <w:t>登录账号</w:t>
      </w:r>
      <w:bookmarkEnd w:id="4"/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登录用户名：同资产年报填报和汇总账号，用户名一般为组织机构代码</w:t>
      </w:r>
      <w:r>
        <w:rPr>
          <w:rFonts w:ascii="宋体" w:eastAsia="宋体" w:hAnsi="宋体" w:cs="宋体" w:hint="eastAsia"/>
        </w:rPr>
        <w:t>+@</w:t>
      </w:r>
      <w:proofErr w:type="spellStart"/>
      <w:r>
        <w:rPr>
          <w:rFonts w:ascii="宋体" w:eastAsia="宋体" w:hAnsi="宋体" w:cs="宋体" w:hint="eastAsia"/>
        </w:rPr>
        <w:t>zcnb</w:t>
      </w:r>
      <w:proofErr w:type="spellEnd"/>
    </w:p>
    <w:p w:rsidR="0042692F" w:rsidRDefault="0042692F">
      <w:pPr>
        <w:rPr>
          <w:rFonts w:ascii="宋体" w:eastAsia="宋体" w:hAnsi="宋体" w:cs="宋体"/>
        </w:rPr>
      </w:pP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已上线资产云的单位</w:t>
      </w:r>
      <w:r>
        <w:rPr>
          <w:rFonts w:ascii="宋体" w:eastAsia="宋体" w:hAnsi="宋体" w:cs="宋体" w:hint="eastAsia"/>
        </w:rPr>
        <w:t>，也可使用资产</w:t>
      </w:r>
      <w:proofErr w:type="gramStart"/>
      <w:r>
        <w:rPr>
          <w:rFonts w:ascii="宋体" w:eastAsia="宋体" w:hAnsi="宋体" w:cs="宋体" w:hint="eastAsia"/>
        </w:rPr>
        <w:t>云</w:t>
      </w:r>
      <w:r>
        <w:rPr>
          <w:rFonts w:ascii="宋体" w:eastAsia="宋体" w:hAnsi="宋体" w:cs="宋体" w:hint="eastAsia"/>
        </w:rPr>
        <w:t>资产</w:t>
      </w:r>
      <w:proofErr w:type="gramEnd"/>
      <w:r>
        <w:rPr>
          <w:rFonts w:ascii="宋体" w:eastAsia="宋体" w:hAnsi="宋体" w:cs="宋体" w:hint="eastAsia"/>
        </w:rPr>
        <w:t>管理人员</w:t>
      </w:r>
      <w:r>
        <w:rPr>
          <w:rFonts w:ascii="宋体" w:eastAsia="宋体" w:hAnsi="宋体" w:cs="宋体" w:hint="eastAsia"/>
        </w:rPr>
        <w:t>的个人账号（手机号）进行填报。</w:t>
      </w:r>
    </w:p>
    <w:p w:rsidR="0042692F" w:rsidRDefault="00ED242D">
      <w:pPr>
        <w:pStyle w:val="2"/>
      </w:pPr>
      <w:bookmarkStart w:id="5" w:name="_Toc1046"/>
      <w:r>
        <w:rPr>
          <w:rFonts w:hint="eastAsia"/>
        </w:rPr>
        <w:t xml:space="preserve">1.3 </w:t>
      </w:r>
      <w:r>
        <w:rPr>
          <w:rFonts w:hint="eastAsia"/>
        </w:rPr>
        <w:t>修改密码</w:t>
      </w:r>
      <w:bookmarkEnd w:id="5"/>
    </w:p>
    <w:p w:rsidR="0042692F" w:rsidRDefault="00ED242D">
      <w:r>
        <w:rPr>
          <w:rFonts w:hint="eastAsia"/>
        </w:rPr>
        <w:t>首次</w:t>
      </w:r>
      <w:proofErr w:type="gramStart"/>
      <w:r>
        <w:rPr>
          <w:rFonts w:hint="eastAsia"/>
        </w:rPr>
        <w:t>登录请</w:t>
      </w:r>
      <w:proofErr w:type="gramEnd"/>
      <w:r>
        <w:rPr>
          <w:rFonts w:hint="eastAsia"/>
        </w:rPr>
        <w:t>先修改密码后再重新登录，密码修改按钮位于页面右上角，如下图：</w:t>
      </w:r>
    </w:p>
    <w:p w:rsidR="0042692F" w:rsidRDefault="0042692F">
      <w:pPr>
        <w:ind w:firstLineChars="100" w:firstLine="240"/>
        <w:rPr>
          <w:rFonts w:ascii="宋体" w:eastAsia="宋体" w:hAnsi="宋体" w:cs="宋体"/>
          <w:sz w:val="24"/>
        </w:rPr>
      </w:pPr>
    </w:p>
    <w:p w:rsidR="0042692F" w:rsidRDefault="00ED242D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inline distT="0" distB="0" distL="114300" distR="114300">
            <wp:extent cx="3853180" cy="795655"/>
            <wp:effectExtent l="0" t="0" r="13970" b="444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42692F">
      <w:pPr>
        <w:rPr>
          <w:rFonts w:ascii="宋体" w:eastAsia="宋体" w:hAnsi="宋体" w:cs="宋体"/>
        </w:rPr>
      </w:pPr>
    </w:p>
    <w:p w:rsidR="0042692F" w:rsidRDefault="00ED242D">
      <w:pPr>
        <w:pStyle w:val="1"/>
        <w:numPr>
          <w:ilvl w:val="0"/>
          <w:numId w:val="1"/>
        </w:numPr>
      </w:pPr>
      <w:bookmarkStart w:id="6" w:name="_Toc29532"/>
      <w:r>
        <w:rPr>
          <w:rFonts w:hint="eastAsia"/>
        </w:rPr>
        <w:lastRenderedPageBreak/>
        <w:t>闲置资产清查单位填报</w:t>
      </w:r>
      <w:bookmarkEnd w:id="6"/>
    </w:p>
    <w:p w:rsidR="0042692F" w:rsidRDefault="00ED242D">
      <w:pPr>
        <w:pStyle w:val="2"/>
      </w:pPr>
      <w:bookmarkStart w:id="7" w:name="_Toc9086"/>
      <w:r>
        <w:rPr>
          <w:rFonts w:hint="eastAsia"/>
        </w:rPr>
        <w:t xml:space="preserve">2.1 </w:t>
      </w:r>
      <w:r>
        <w:rPr>
          <w:rFonts w:hint="eastAsia"/>
        </w:rPr>
        <w:t>单位填报</w:t>
      </w:r>
      <w:bookmarkEnd w:id="7"/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系统后，点击左侧【资产清查】【闲置资产清查】菜单，进入如下页面，同时为优化菜单目录，原【资产年报】、【资产年报汇总】、【资产年报单位架构】菜单由原先一级菜单改为【资产清查】下的二级子菜单。</w:t>
      </w:r>
    </w:p>
    <w:p w:rsidR="0042692F" w:rsidRDefault="00ED242D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0500" cy="2362835"/>
            <wp:effectExtent l="0" t="0" r="635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闲置资产清查共包括封面表和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张拟盘活资产情况明细表，明细表分别为房屋、土地、车辆、办公设备和家具、大型仪器、无形资产、公共基础设施、罚没资产、其他资产、应收账款，单位需根据实际清查盘点情况，分类填写低效闲置资产明细，以及拟盘活相关信息，通过左上角或报表上方的“查看说明”按钮，可查看报表填报要求和字段解释，每张报表填写完成后需点击左上角“保存”按钮。</w:t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每张报表均支持</w:t>
      </w:r>
      <w:r>
        <w:rPr>
          <w:rFonts w:ascii="宋体" w:eastAsia="宋体" w:hAnsi="宋体" w:cs="宋体"/>
        </w:rPr>
        <w:t>Excel</w:t>
      </w:r>
      <w:r>
        <w:rPr>
          <w:rFonts w:ascii="宋体" w:eastAsia="宋体" w:hAnsi="宋体" w:cs="宋体" w:hint="eastAsia"/>
        </w:rPr>
        <w:t>导出和导入，单位如填报明细较多，可自行导出</w:t>
      </w:r>
      <w:r>
        <w:rPr>
          <w:rFonts w:ascii="宋体" w:eastAsia="宋体" w:hAnsi="宋体" w:cs="宋体"/>
        </w:rPr>
        <w:t>Excel</w:t>
      </w:r>
      <w:r>
        <w:rPr>
          <w:rFonts w:ascii="宋体" w:eastAsia="宋体" w:hAnsi="宋体" w:cs="宋体" w:hint="eastAsia"/>
        </w:rPr>
        <w:t>并填写完成后导入系统。</w:t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部分报表支持自动取数，可自动提取资产状态是“闲置”的存量卡片，如提取数据与实际情况不符，请自行修改。</w:t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填报完成后，可通过“拟盘活汇总”表查看各类资产类别的填写情况，包括填写数据行数、总面积</w:t>
      </w:r>
      <w:r>
        <w:rPr>
          <w:rFonts w:ascii="宋体" w:eastAsia="宋体" w:hAnsi="宋体" w:cs="宋体" w:hint="eastAsia"/>
        </w:rPr>
        <w:t>\</w:t>
      </w:r>
      <w:r>
        <w:rPr>
          <w:rFonts w:ascii="宋体" w:eastAsia="宋体" w:hAnsi="宋体" w:cs="宋体" w:hint="eastAsia"/>
        </w:rPr>
        <w:t>数量、总原值。</w:t>
      </w:r>
    </w:p>
    <w:p w:rsidR="0042692F" w:rsidRDefault="00ED242D">
      <w:pPr>
        <w:rPr>
          <w:rFonts w:ascii="宋体" w:eastAsia="宋体" w:hAnsi="宋体" w:cs="宋体"/>
        </w:rPr>
      </w:pPr>
      <w:r>
        <w:rPr>
          <w:noProof/>
        </w:rPr>
        <w:lastRenderedPageBreak/>
        <w:drawing>
          <wp:inline distT="0" distB="0" distL="114300" distR="114300">
            <wp:extent cx="5267325" cy="3802380"/>
            <wp:effectExtent l="0" t="0" r="9525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42692F">
      <w:pPr>
        <w:ind w:firstLineChars="200" w:firstLine="420"/>
        <w:rPr>
          <w:rFonts w:ascii="宋体" w:eastAsia="宋体" w:hAnsi="宋体" w:cs="宋体"/>
        </w:rPr>
      </w:pPr>
    </w:p>
    <w:p w:rsidR="0042692F" w:rsidRDefault="00ED242D">
      <w:pPr>
        <w:pStyle w:val="2"/>
      </w:pPr>
      <w:bookmarkStart w:id="8" w:name="_Toc3558"/>
      <w:r>
        <w:rPr>
          <w:rFonts w:hint="eastAsia"/>
        </w:rPr>
        <w:t xml:space="preserve">2.2 </w:t>
      </w:r>
      <w:r>
        <w:rPr>
          <w:rFonts w:hint="eastAsia"/>
        </w:rPr>
        <w:t>报表上报</w:t>
      </w:r>
      <w:bookmarkEnd w:id="8"/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闲置资产报表内容填写完成后，可通过右上角“上报”按钮进行报表上报，如单位不存在低效闲置资产，需填写封面表后空表上报。</w:t>
      </w:r>
    </w:p>
    <w:p w:rsidR="0042692F" w:rsidRDefault="00ED242D">
      <w:pPr>
        <w:jc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4288790" cy="3525520"/>
            <wp:effectExtent l="0" t="0" r="1651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上报成功后，上报状态中将显示</w:t>
      </w:r>
      <w:proofErr w:type="gramStart"/>
      <w:r>
        <w:rPr>
          <w:rFonts w:ascii="宋体" w:eastAsia="宋体" w:hAnsi="宋体" w:cs="宋体" w:hint="eastAsia"/>
        </w:rPr>
        <w:t>待主管</w:t>
      </w:r>
      <w:proofErr w:type="gramEnd"/>
      <w:r>
        <w:rPr>
          <w:rFonts w:ascii="宋体" w:eastAsia="宋体" w:hAnsi="宋体" w:cs="宋体" w:hint="eastAsia"/>
        </w:rPr>
        <w:t>局审核提示，</w:t>
      </w:r>
      <w:proofErr w:type="gramStart"/>
      <w:r>
        <w:rPr>
          <w:rFonts w:ascii="宋体" w:eastAsia="宋体" w:hAnsi="宋体" w:cs="宋体" w:hint="eastAsia"/>
        </w:rPr>
        <w:t>若主管</w:t>
      </w:r>
      <w:proofErr w:type="gramEnd"/>
      <w:r>
        <w:rPr>
          <w:rFonts w:ascii="宋体" w:eastAsia="宋体" w:hAnsi="宋体" w:cs="宋体" w:hint="eastAsia"/>
        </w:rPr>
        <w:t>单位未审核，仍可将上报结果撤回，重新调整。</w:t>
      </w:r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4524375" cy="138112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可点击左下方【全表导出】按钮，将报表内容进行</w:t>
      </w:r>
      <w:proofErr w:type="gramStart"/>
      <w:r>
        <w:rPr>
          <w:rFonts w:ascii="宋体" w:eastAsia="宋体" w:hAnsi="宋体" w:cs="宋体" w:hint="eastAsia"/>
        </w:rPr>
        <w:t>全表导出</w:t>
      </w:r>
      <w:proofErr w:type="gramEnd"/>
      <w:r>
        <w:rPr>
          <w:rFonts w:ascii="宋体" w:eastAsia="宋体" w:hAnsi="宋体" w:cs="宋体" w:hint="eastAsia"/>
        </w:rPr>
        <w:t>或打印。</w:t>
      </w:r>
      <w:r>
        <w:rPr>
          <w:rFonts w:ascii="宋体" w:eastAsia="宋体" w:hAnsi="宋体" w:cs="宋体" w:hint="eastAsia"/>
        </w:rPr>
        <w:t>截止至此，即完成了闲置资产清查的上报。</w:t>
      </w:r>
    </w:p>
    <w:p w:rsidR="0042692F" w:rsidRDefault="00ED242D">
      <w:pPr>
        <w:jc w:val="left"/>
      </w:pPr>
      <w:r>
        <w:rPr>
          <w:noProof/>
        </w:rPr>
        <w:drawing>
          <wp:inline distT="0" distB="0" distL="114300" distR="114300">
            <wp:extent cx="5272405" cy="3644900"/>
            <wp:effectExtent l="0" t="0" r="4445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pStyle w:val="1"/>
        <w:numPr>
          <w:ilvl w:val="0"/>
          <w:numId w:val="1"/>
        </w:numPr>
      </w:pPr>
      <w:bookmarkStart w:id="9" w:name="_Toc16431"/>
      <w:r>
        <w:rPr>
          <w:rFonts w:hint="eastAsia"/>
        </w:rPr>
        <w:t>闲置资产清查审核</w:t>
      </w:r>
      <w:bookmarkEnd w:id="9"/>
    </w:p>
    <w:p w:rsidR="0042692F" w:rsidRDefault="00ED242D">
      <w:pPr>
        <w:pStyle w:val="2"/>
      </w:pPr>
      <w:bookmarkStart w:id="10" w:name="_Toc28418"/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主管审核</w:t>
      </w:r>
      <w:bookmarkEnd w:id="10"/>
    </w:p>
    <w:p w:rsidR="0042692F" w:rsidRDefault="00ED24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登陆系统后，点击左侧【资产清查】【闲置资产审核】菜单，进入如下页面，点击</w:t>
      </w:r>
      <w:proofErr w:type="gramStart"/>
      <w:r>
        <w:rPr>
          <w:rFonts w:ascii="宋体" w:eastAsia="宋体" w:hAnsi="宋体" w:cs="宋体" w:hint="eastAsia"/>
        </w:rPr>
        <w:t>第一个页签【单位上报情况】</w:t>
      </w:r>
      <w:proofErr w:type="gramEnd"/>
      <w:r>
        <w:rPr>
          <w:rFonts w:ascii="宋体" w:eastAsia="宋体" w:hAnsi="宋体" w:cs="宋体" w:hint="eastAsia"/>
        </w:rPr>
        <w:t>，查看所属下级单位上报情况。上报情况分三种状态：</w:t>
      </w:r>
    </w:p>
    <w:p w:rsidR="0042692F" w:rsidRDefault="00ED242D">
      <w:pPr>
        <w:ind w:leftChars="200" w:left="1470" w:hangingChars="500" w:hanging="105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待确认：下级单位已经上报，需主管部门确认，点击右侧报表上方的【确认】或【退回】审核单位数据。</w:t>
      </w:r>
    </w:p>
    <w:p w:rsidR="0042692F" w:rsidRDefault="00ED24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已确认：主管部门已经确认审核通过。</w:t>
      </w:r>
    </w:p>
    <w:p w:rsidR="0042692F" w:rsidRDefault="00ED242D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未提交：下级单位还未上报到主管。</w:t>
      </w:r>
    </w:p>
    <w:p w:rsidR="0042692F" w:rsidRDefault="00ED242D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2251710"/>
            <wp:effectExtent l="0" t="0" r="2540" b="0"/>
            <wp:docPr id="16818027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0270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查看下级单位闲置资产报送数据：</w:t>
      </w:r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如下图，左侧单位树</w:t>
      </w:r>
      <w:r>
        <w:rPr>
          <w:rFonts w:hint="eastAsia"/>
        </w:rPr>
        <w:t>1</w:t>
      </w:r>
      <w:r>
        <w:rPr>
          <w:rFonts w:hint="eastAsia"/>
        </w:rPr>
        <w:t>选中单位，在右侧报表上方的下拉框</w:t>
      </w:r>
      <w:r>
        <w:rPr>
          <w:rFonts w:hint="eastAsia"/>
        </w:rPr>
        <w:t>2</w:t>
      </w:r>
      <w:r>
        <w:rPr>
          <w:rFonts w:hint="eastAsia"/>
        </w:rPr>
        <w:t>中选择闲置资产报表，报表界面</w:t>
      </w:r>
      <w:r>
        <w:rPr>
          <w:rFonts w:hint="eastAsia"/>
        </w:rPr>
        <w:t>3</w:t>
      </w:r>
      <w:r>
        <w:rPr>
          <w:rFonts w:hint="eastAsia"/>
        </w:rPr>
        <w:t>显示该单位相应报表填报情况。</w:t>
      </w:r>
    </w:p>
    <w:p w:rsidR="0042692F" w:rsidRDefault="00ED242D">
      <w:pPr>
        <w:jc w:val="left"/>
      </w:pPr>
      <w:r>
        <w:rPr>
          <w:noProof/>
        </w:rPr>
        <w:drawing>
          <wp:inline distT="0" distB="0" distL="0" distR="0">
            <wp:extent cx="5274310" cy="1694180"/>
            <wp:effectExtent l="0" t="0" r="2540" b="1270"/>
            <wp:docPr id="18222548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54868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pStyle w:val="2"/>
      </w:pPr>
      <w:bookmarkStart w:id="11" w:name="_Toc753"/>
      <w:r>
        <w:rPr>
          <w:rFonts w:hint="eastAsia"/>
        </w:rPr>
        <w:t>3.2</w:t>
      </w:r>
      <w:r>
        <w:t xml:space="preserve"> </w:t>
      </w:r>
      <w:r>
        <w:rPr>
          <w:rFonts w:hint="eastAsia"/>
        </w:rPr>
        <w:t>闲置资产汇总</w:t>
      </w:r>
      <w:bookmarkEnd w:id="11"/>
    </w:p>
    <w:p w:rsidR="0042692F" w:rsidRDefault="00ED242D">
      <w:pPr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第二个页签【下级明细汇总】</w:t>
      </w:r>
      <w:proofErr w:type="gramEnd"/>
      <w:r>
        <w:rPr>
          <w:rFonts w:hint="eastAsia"/>
        </w:rPr>
        <w:t>，按分类查看当前单位所有下属单位闲置资产的汇总情况。</w:t>
      </w:r>
    </w:p>
    <w:p w:rsidR="0042692F" w:rsidRDefault="00ED242D">
      <w:pPr>
        <w:jc w:val="left"/>
      </w:pPr>
      <w:r>
        <w:rPr>
          <w:noProof/>
        </w:rPr>
        <w:drawing>
          <wp:inline distT="0" distB="0" distL="0" distR="0">
            <wp:extent cx="5274310" cy="2005330"/>
            <wp:effectExtent l="0" t="0" r="2540" b="0"/>
            <wp:docPr id="203679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9108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jc w:val="left"/>
      </w:pPr>
      <w:r>
        <w:rPr>
          <w:rFonts w:hint="eastAsia"/>
        </w:rPr>
        <w:t>点击【联系方式】查看当前单位下属单位的联系方式汇总</w:t>
      </w:r>
    </w:p>
    <w:p w:rsidR="0042692F" w:rsidRDefault="00ED242D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61610" cy="2053590"/>
            <wp:effectExtent l="0" t="0" r="152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pStyle w:val="2"/>
      </w:pPr>
      <w:bookmarkStart w:id="12" w:name="_Toc20894"/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联络方式填报</w:t>
      </w:r>
      <w:bookmarkEnd w:id="12"/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第三个页签【</w:t>
      </w:r>
      <w:r>
        <w:rPr>
          <w:rFonts w:hint="eastAsia"/>
        </w:rPr>
        <w:t>联络方式</w:t>
      </w:r>
      <w:r>
        <w:rPr>
          <w:rFonts w:hint="eastAsia"/>
        </w:rPr>
        <w:t>填报】</w:t>
      </w:r>
      <w:proofErr w:type="gramEnd"/>
      <w:r>
        <w:rPr>
          <w:rFonts w:hint="eastAsia"/>
        </w:rPr>
        <w:t>，填报本单位的联系方式。</w:t>
      </w:r>
    </w:p>
    <w:p w:rsidR="0042692F" w:rsidRDefault="00ED242D">
      <w:pPr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注：该表填报完成后，无需立即上报，系统会自动将联系方式汇总到上级单位。</w:t>
      </w:r>
    </w:p>
    <w:p w:rsidR="0042692F" w:rsidRDefault="0042692F">
      <w:pPr>
        <w:jc w:val="left"/>
      </w:pPr>
    </w:p>
    <w:p w:rsidR="0042692F" w:rsidRDefault="00ED242D">
      <w:pPr>
        <w:pStyle w:val="2"/>
      </w:pPr>
      <w:bookmarkStart w:id="13" w:name="_Toc17175"/>
      <w:r>
        <w:rPr>
          <w:noProof/>
        </w:rPr>
        <w:drawing>
          <wp:inline distT="0" distB="0" distL="114300" distR="114300">
            <wp:extent cx="5274310" cy="2621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42692F" w:rsidRDefault="00ED242D">
      <w:pPr>
        <w:pStyle w:val="2"/>
      </w:pPr>
      <w:bookmarkStart w:id="14" w:name="_Toc8028"/>
      <w:r>
        <w:rPr>
          <w:rFonts w:hint="eastAsia"/>
        </w:rPr>
        <w:t>3</w:t>
      </w:r>
      <w:r>
        <w:t xml:space="preserve">.4 </w:t>
      </w:r>
      <w:r>
        <w:rPr>
          <w:rFonts w:hint="eastAsia"/>
        </w:rPr>
        <w:t>盘活工作方案上传</w:t>
      </w:r>
      <w:bookmarkEnd w:id="14"/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第四个页签【盘活工作方案上传】</w:t>
      </w:r>
      <w:proofErr w:type="gramEnd"/>
      <w:r>
        <w:rPr>
          <w:rFonts w:hint="eastAsia"/>
        </w:rPr>
        <w:t>，将盘活方案传到系统中</w:t>
      </w:r>
      <w:r>
        <w:rPr>
          <w:rFonts w:hint="eastAsia"/>
        </w:rPr>
        <w:t>。</w:t>
      </w:r>
      <w:r>
        <w:rPr>
          <w:rFonts w:hint="eastAsia"/>
        </w:rPr>
        <w:t>上传后，</w:t>
      </w:r>
      <w:r>
        <w:rPr>
          <w:rFonts w:hint="eastAsia"/>
        </w:rPr>
        <w:t>可</w:t>
      </w:r>
      <w:r>
        <w:rPr>
          <w:rFonts w:hint="eastAsia"/>
        </w:rPr>
        <w:t>点击</w:t>
      </w:r>
      <w:r>
        <w:rPr>
          <w:rFonts w:hint="eastAsia"/>
        </w:rPr>
        <w:t>文件右上角</w:t>
      </w:r>
      <w:r>
        <w:rPr>
          <w:rFonts w:hint="eastAsia"/>
          <w:b/>
          <w:bCs/>
          <w:color w:val="FF0000"/>
        </w:rPr>
        <w:t>×</w:t>
      </w:r>
      <w:r>
        <w:rPr>
          <w:rFonts w:hint="eastAsia"/>
        </w:rPr>
        <w:t>删除文档。</w:t>
      </w:r>
    </w:p>
    <w:p w:rsidR="0042692F" w:rsidRDefault="00ED242D">
      <w:pPr>
        <w:jc w:val="left"/>
      </w:pPr>
      <w:r>
        <w:rPr>
          <w:noProof/>
        </w:rPr>
        <w:lastRenderedPageBreak/>
        <w:drawing>
          <wp:inline distT="0" distB="0" distL="0" distR="0">
            <wp:extent cx="5274310" cy="1772285"/>
            <wp:effectExtent l="0" t="0" r="2540" b="0"/>
            <wp:docPr id="21162337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3378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pStyle w:val="2"/>
      </w:pPr>
      <w:bookmarkStart w:id="15" w:name="_Toc23792"/>
      <w:r>
        <w:rPr>
          <w:rFonts w:hint="eastAsia"/>
        </w:rPr>
        <w:t>3</w:t>
      </w:r>
      <w:r>
        <w:t xml:space="preserve">.5 </w:t>
      </w:r>
      <w:r>
        <w:rPr>
          <w:rFonts w:hint="eastAsia"/>
        </w:rPr>
        <w:t>主管上报</w:t>
      </w:r>
      <w:bookmarkEnd w:id="15"/>
    </w:p>
    <w:p w:rsidR="0042692F" w:rsidRDefault="00ED242D">
      <w:pPr>
        <w:jc w:val="left"/>
      </w:pPr>
      <w:r>
        <w:rPr>
          <w:rFonts w:hint="eastAsia"/>
        </w:rPr>
        <w:t>检查以下工作</w:t>
      </w:r>
      <w:r>
        <w:rPr>
          <w:rFonts w:hint="eastAsia"/>
        </w:rPr>
        <w:t>:</w:t>
      </w:r>
    </w:p>
    <w:p w:rsidR="0042692F" w:rsidRDefault="00ED242D">
      <w:pPr>
        <w:pStyle w:val="a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【闲置资产清查】菜单，查看本级单位的闲置资产是否填报完成。</w:t>
      </w:r>
    </w:p>
    <w:p w:rsidR="0042692F" w:rsidRDefault="00ED242D">
      <w:pPr>
        <w:pStyle w:val="a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</w:t>
      </w:r>
      <w:proofErr w:type="gramStart"/>
      <w:r>
        <w:rPr>
          <w:rFonts w:hint="eastAsia"/>
        </w:rPr>
        <w:t>第一个页签【单位上报情况】</w:t>
      </w:r>
      <w:proofErr w:type="gramEnd"/>
      <w:r>
        <w:rPr>
          <w:rFonts w:hint="eastAsia"/>
        </w:rPr>
        <w:t>中，所属下级单位都已经审核通过，进入到“已确认”状态。</w:t>
      </w:r>
    </w:p>
    <w:p w:rsidR="0042692F" w:rsidRDefault="00ED242D">
      <w:pPr>
        <w:pStyle w:val="a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</w:t>
      </w:r>
      <w:proofErr w:type="gramStart"/>
      <w:r>
        <w:rPr>
          <w:rFonts w:hint="eastAsia"/>
        </w:rPr>
        <w:t>第三个页签【本级数据填报】</w:t>
      </w:r>
      <w:proofErr w:type="gramEnd"/>
      <w:r>
        <w:rPr>
          <w:rFonts w:hint="eastAsia"/>
        </w:rPr>
        <w:t>中，填报本单位的联系方式。</w:t>
      </w:r>
    </w:p>
    <w:p w:rsidR="0042692F" w:rsidRDefault="00ED242D">
      <w:pPr>
        <w:pStyle w:val="a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【闲置资产审核】菜单，</w:t>
      </w:r>
      <w:proofErr w:type="gramStart"/>
      <w:r>
        <w:rPr>
          <w:rFonts w:hint="eastAsia"/>
        </w:rPr>
        <w:t>第四个页签【盘活工作方案上传】</w:t>
      </w:r>
      <w:proofErr w:type="gramEnd"/>
      <w:r>
        <w:rPr>
          <w:rFonts w:hint="eastAsia"/>
        </w:rPr>
        <w:t>中，上传盘活方案。</w:t>
      </w:r>
    </w:p>
    <w:p w:rsidR="0042692F" w:rsidRDefault="00ED242D">
      <w:pPr>
        <w:jc w:val="left"/>
      </w:pPr>
      <w:r>
        <w:rPr>
          <w:rFonts w:hint="eastAsia"/>
        </w:rPr>
        <w:t>如上述工作都已完成，可点击右上角的上报按钮，将数据上报到上级部门审</w:t>
      </w:r>
      <w:r>
        <w:rPr>
          <w:rFonts w:hint="eastAsia"/>
        </w:rPr>
        <w:t>核（</w:t>
      </w:r>
      <w:r>
        <w:rPr>
          <w:rFonts w:hint="eastAsia"/>
          <w:color w:val="FF0000"/>
        </w:rPr>
        <w:t>省各主管部门、各市县财政局必须上传</w:t>
      </w:r>
      <w:r>
        <w:rPr>
          <w:rFonts w:hint="eastAsia"/>
        </w:rPr>
        <w:t>）。</w:t>
      </w:r>
    </w:p>
    <w:p w:rsidR="0042692F" w:rsidRDefault="00ED242D">
      <w:pPr>
        <w:jc w:val="left"/>
      </w:pPr>
      <w:r>
        <w:rPr>
          <w:noProof/>
        </w:rPr>
        <w:drawing>
          <wp:inline distT="0" distB="0" distL="0" distR="0">
            <wp:extent cx="5274310" cy="1887220"/>
            <wp:effectExtent l="0" t="0" r="2540" b="0"/>
            <wp:docPr id="1870986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86876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pStyle w:val="1"/>
        <w:numPr>
          <w:ilvl w:val="0"/>
          <w:numId w:val="1"/>
        </w:numPr>
      </w:pPr>
      <w:bookmarkStart w:id="16" w:name="_Toc16309"/>
      <w:r>
        <w:rPr>
          <w:rFonts w:hint="eastAsia"/>
        </w:rPr>
        <w:t>清查盘活进度月度上报</w:t>
      </w:r>
      <w:bookmarkEnd w:id="16"/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单位完成闲置资产清查后，对于存在待盘活闲置资产的单位，在</w:t>
      </w:r>
      <w:r>
        <w:rPr>
          <w:rFonts w:ascii="宋体" w:eastAsia="宋体" w:hAnsi="宋体" w:cs="宋体" w:hint="eastAsia"/>
        </w:rPr>
        <w:t>2023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-2024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月期间，需按月上报清查盘活进度。</w:t>
      </w:r>
    </w:p>
    <w:p w:rsidR="0042692F" w:rsidRDefault="00ED242D">
      <w:pPr>
        <w:ind w:firstLineChars="200" w:firstLine="420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不存在闲置资产的单位、上次上报闲置资产</w:t>
      </w:r>
      <w:proofErr w:type="gramStart"/>
      <w:r>
        <w:rPr>
          <w:rFonts w:ascii="宋体" w:eastAsia="宋体" w:hAnsi="宋体" w:cs="宋体" w:hint="eastAsia"/>
          <w:color w:val="FF0000"/>
        </w:rPr>
        <w:t>盘活率</w:t>
      </w:r>
      <w:proofErr w:type="gramEnd"/>
      <w:r>
        <w:rPr>
          <w:rFonts w:ascii="宋体" w:eastAsia="宋体" w:hAnsi="宋体" w:cs="宋体" w:hint="eastAsia"/>
          <w:color w:val="FF0000"/>
        </w:rPr>
        <w:t>达到</w:t>
      </w:r>
      <w:r>
        <w:rPr>
          <w:rFonts w:ascii="宋体" w:eastAsia="宋体" w:hAnsi="宋体" w:cs="宋体" w:hint="eastAsia"/>
          <w:color w:val="FF0000"/>
        </w:rPr>
        <w:t>100%</w:t>
      </w:r>
      <w:r>
        <w:rPr>
          <w:rFonts w:ascii="宋体" w:eastAsia="宋体" w:hAnsi="宋体" w:cs="宋体" w:hint="eastAsia"/>
          <w:color w:val="FF0000"/>
        </w:rPr>
        <w:t>的单位无需继续上报该表。</w:t>
      </w:r>
    </w:p>
    <w:p w:rsidR="0042692F" w:rsidRDefault="00ED242D">
      <w:pPr>
        <w:pStyle w:val="2"/>
        <w:rPr>
          <w:rFonts w:ascii="宋体" w:eastAsia="宋体" w:hAnsi="宋体" w:cs="宋体"/>
          <w:color w:val="FF0000"/>
        </w:rPr>
      </w:pPr>
      <w:bookmarkStart w:id="17" w:name="_Toc19667"/>
      <w:r>
        <w:rPr>
          <w:rFonts w:hint="eastAsia"/>
        </w:rPr>
        <w:t xml:space="preserve">4.1 </w:t>
      </w:r>
      <w:r>
        <w:rPr>
          <w:rFonts w:hint="eastAsia"/>
        </w:rPr>
        <w:t>单位填报</w:t>
      </w:r>
      <w:bookmarkEnd w:id="17"/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登录系统后，点击左侧【资产清查】【清查盘活进度】菜单，进入如下页面。</w:t>
      </w:r>
    </w:p>
    <w:p w:rsidR="0042692F" w:rsidRDefault="00ED242D">
      <w:pPr>
        <w:rPr>
          <w:rFonts w:ascii="宋体" w:eastAsia="宋体" w:hAnsi="宋体" w:cs="宋体"/>
        </w:rPr>
      </w:pPr>
      <w:r>
        <w:rPr>
          <w:noProof/>
        </w:rPr>
        <w:lastRenderedPageBreak/>
        <w:drawing>
          <wp:inline distT="0" distB="0" distL="0" distR="0">
            <wp:extent cx="5274310" cy="1266190"/>
            <wp:effectExtent l="0" t="0" r="2540" b="0"/>
            <wp:docPr id="20372103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0323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需上报的表为“低效闲置资产清查及处理工作情况明细表”，该表左侧“低效闲置资产情况”是基于单位闲置资产清查报送的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类闲置资产自动生成，无法增减。单位需在右侧“已盘活情况”填写各条资产的已盘活情况，包括盘活状态（已盘活、部分盘活、未盘活）、实际盘活方式、已盘活数量、已盘活原值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应清金额、节约资金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取得收入</w:t>
      </w:r>
      <w:r>
        <w:rPr>
          <w:rFonts w:ascii="宋体" w:eastAsia="宋体" w:hAnsi="宋体" w:cs="宋体" w:hint="eastAsia"/>
        </w:rPr>
        <w:t>/</w:t>
      </w:r>
      <w:r>
        <w:rPr>
          <w:rFonts w:ascii="宋体" w:eastAsia="宋体" w:hAnsi="宋体" w:cs="宋体" w:hint="eastAsia"/>
        </w:rPr>
        <w:t>收回金额，如盘活过程中存在特殊情况，可在备注栏说明。</w:t>
      </w:r>
    </w:p>
    <w:p w:rsidR="0042692F" w:rsidRDefault="0042692F">
      <w:pPr>
        <w:rPr>
          <w:rFonts w:ascii="宋体" w:eastAsia="宋体" w:hAnsi="宋体" w:cs="宋体"/>
        </w:rPr>
      </w:pPr>
    </w:p>
    <w:p w:rsidR="0042692F" w:rsidRDefault="00ED242D">
      <w:pPr>
        <w:pStyle w:val="2"/>
      </w:pPr>
      <w:bookmarkStart w:id="18" w:name="_Toc11622"/>
      <w:r>
        <w:rPr>
          <w:rFonts w:hint="eastAsia"/>
        </w:rPr>
        <w:t xml:space="preserve">4.2 </w:t>
      </w:r>
      <w:r>
        <w:rPr>
          <w:rFonts w:hint="eastAsia"/>
        </w:rPr>
        <w:t>进度上报</w:t>
      </w:r>
      <w:bookmarkEnd w:id="18"/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闲置资产报表内容填写完成后，可通过右上角“上报”按钮进行报表上报，如单位不存在低效闲置资产或上月上报盘活进度率已达</w:t>
      </w:r>
      <w:r>
        <w:rPr>
          <w:rFonts w:ascii="宋体" w:eastAsia="宋体" w:hAnsi="宋体" w:cs="宋体" w:hint="eastAsia"/>
        </w:rPr>
        <w:t>100%</w:t>
      </w:r>
      <w:r>
        <w:rPr>
          <w:rFonts w:ascii="宋体" w:eastAsia="宋体" w:hAnsi="宋体" w:cs="宋体" w:hint="eastAsia"/>
        </w:rPr>
        <w:t>，无需继续</w:t>
      </w:r>
      <w:r>
        <w:rPr>
          <w:rFonts w:ascii="宋体" w:eastAsia="宋体" w:hAnsi="宋体" w:cs="宋体" w:hint="eastAsia"/>
        </w:rPr>
        <w:t>上报。</w:t>
      </w:r>
    </w:p>
    <w:p w:rsidR="0042692F" w:rsidRDefault="00ED242D">
      <w:pPr>
        <w:ind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上报成功后，上报状态中将显示</w:t>
      </w:r>
      <w:proofErr w:type="gramStart"/>
      <w:r>
        <w:rPr>
          <w:rFonts w:ascii="宋体" w:eastAsia="宋体" w:hAnsi="宋体" w:cs="宋体" w:hint="eastAsia"/>
        </w:rPr>
        <w:t>待主管</w:t>
      </w:r>
      <w:proofErr w:type="gramEnd"/>
      <w:r>
        <w:rPr>
          <w:rFonts w:ascii="宋体" w:eastAsia="宋体" w:hAnsi="宋体" w:cs="宋体" w:hint="eastAsia"/>
        </w:rPr>
        <w:t>局审核提示，</w:t>
      </w:r>
      <w:proofErr w:type="gramStart"/>
      <w:r>
        <w:rPr>
          <w:rFonts w:ascii="宋体" w:eastAsia="宋体" w:hAnsi="宋体" w:cs="宋体" w:hint="eastAsia"/>
        </w:rPr>
        <w:t>若主管</w:t>
      </w:r>
      <w:proofErr w:type="gramEnd"/>
      <w:r>
        <w:rPr>
          <w:rFonts w:ascii="宋体" w:eastAsia="宋体" w:hAnsi="宋体" w:cs="宋体" w:hint="eastAsia"/>
        </w:rPr>
        <w:t>单位未审核，仍可将上报结果撤回，重新调整。</w:t>
      </w:r>
    </w:p>
    <w:p w:rsidR="0042692F" w:rsidRDefault="00ED242D">
      <w:pPr>
        <w:ind w:firstLine="420"/>
        <w:jc w:val="left"/>
      </w:pPr>
      <w:r>
        <w:rPr>
          <w:noProof/>
        </w:rPr>
        <w:drawing>
          <wp:inline distT="0" distB="0" distL="114300" distR="114300">
            <wp:extent cx="4524375" cy="1381125"/>
            <wp:effectExtent l="0" t="0" r="9525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2F" w:rsidRDefault="00ED242D">
      <w:pPr>
        <w:pStyle w:val="1"/>
        <w:numPr>
          <w:ilvl w:val="0"/>
          <w:numId w:val="1"/>
        </w:numPr>
      </w:pPr>
      <w:bookmarkStart w:id="19" w:name="_Toc15196"/>
      <w:r>
        <w:rPr>
          <w:rFonts w:hint="eastAsia"/>
        </w:rPr>
        <w:t>盘活进度审核</w:t>
      </w:r>
      <w:bookmarkEnd w:id="19"/>
    </w:p>
    <w:p w:rsidR="0042692F" w:rsidRDefault="00ED242D">
      <w:pPr>
        <w:pStyle w:val="2"/>
      </w:pPr>
      <w:bookmarkStart w:id="20" w:name="_Toc27678"/>
      <w:r>
        <w:rPr>
          <w:rFonts w:hint="eastAsia"/>
        </w:rPr>
        <w:t>5</w:t>
      </w:r>
      <w:r>
        <w:t xml:space="preserve">.1 </w:t>
      </w:r>
      <w:r>
        <w:rPr>
          <w:rFonts w:hint="eastAsia"/>
        </w:rPr>
        <w:t>下级单位盘活进展查看</w:t>
      </w:r>
      <w:bookmarkEnd w:id="20"/>
    </w:p>
    <w:p w:rsidR="0042692F" w:rsidRDefault="00ED242D">
      <w:pPr>
        <w:pStyle w:val="a7"/>
        <w:ind w:left="420" w:firstLineChars="0" w:firstLine="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登录系统后，点击左侧【资产清查】【盘活进展审核】菜单，进入如下页面。</w:t>
      </w:r>
    </w:p>
    <w:p w:rsidR="0042692F" w:rsidRDefault="00ED242D">
      <w:pPr>
        <w:ind w:firstLine="420"/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第一个页签【盘活进展汇总表】</w:t>
      </w:r>
      <w:proofErr w:type="gramEnd"/>
      <w:r>
        <w:rPr>
          <w:rFonts w:hint="eastAsia"/>
        </w:rPr>
        <w:t>，查看当前单位下属所有单位的闲置资产盘活进展情况汇总情况。</w:t>
      </w:r>
    </w:p>
    <w:p w:rsidR="0042692F" w:rsidRDefault="00ED242D">
      <w:pPr>
        <w:ind w:firstLine="420"/>
        <w:jc w:val="left"/>
      </w:pPr>
      <w:r>
        <w:rPr>
          <w:noProof/>
        </w:rPr>
        <w:lastRenderedPageBreak/>
        <w:drawing>
          <wp:inline distT="0" distB="0" distL="0" distR="0">
            <wp:extent cx="5274310" cy="1141730"/>
            <wp:effectExtent l="0" t="0" r="2540" b="1270"/>
            <wp:docPr id="798656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56243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ind w:firstLine="420"/>
        <w:jc w:val="left"/>
      </w:pPr>
      <w:r>
        <w:rPr>
          <w:rFonts w:hint="eastAsia"/>
        </w:rPr>
        <w:t>点击重新汇总按钮，汇总最新的闲置资产进展情况。</w:t>
      </w:r>
    </w:p>
    <w:p w:rsidR="0042692F" w:rsidRDefault="00ED242D">
      <w:pPr>
        <w:pStyle w:val="2"/>
      </w:pPr>
      <w:bookmarkStart w:id="21" w:name="_Toc19676"/>
      <w:r>
        <w:rPr>
          <w:rFonts w:hint="eastAsia"/>
        </w:rPr>
        <w:t>5</w:t>
      </w:r>
      <w:r>
        <w:t xml:space="preserve">.2 </w:t>
      </w:r>
      <w:r>
        <w:rPr>
          <w:rFonts w:hint="eastAsia"/>
        </w:rPr>
        <w:t>主管审核盘活进展</w:t>
      </w:r>
      <w:bookmarkEnd w:id="21"/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第二个页签【单位上报情况】</w:t>
      </w:r>
      <w:proofErr w:type="gramEnd"/>
      <w:r>
        <w:rPr>
          <w:rFonts w:hint="eastAsia"/>
        </w:rPr>
        <w:t>，按月度审核单位盘活进展。</w:t>
      </w:r>
    </w:p>
    <w:p w:rsidR="0042692F" w:rsidRDefault="00ED242D">
      <w:pPr>
        <w:ind w:firstLine="420"/>
        <w:jc w:val="left"/>
      </w:pPr>
      <w:r>
        <w:rPr>
          <w:noProof/>
        </w:rPr>
        <w:drawing>
          <wp:inline distT="0" distB="0" distL="0" distR="0">
            <wp:extent cx="5274310" cy="1507490"/>
            <wp:effectExtent l="0" t="0" r="2540" b="0"/>
            <wp:docPr id="987634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34796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pStyle w:val="2"/>
      </w:pPr>
      <w:bookmarkStart w:id="22" w:name="_Toc2245"/>
      <w:r>
        <w:rPr>
          <w:rFonts w:hint="eastAsia"/>
        </w:rPr>
        <w:t>5</w:t>
      </w:r>
      <w:r>
        <w:t xml:space="preserve">.3 </w:t>
      </w:r>
      <w:r>
        <w:rPr>
          <w:rFonts w:hint="eastAsia"/>
        </w:rPr>
        <w:t>上传盘活进展总结</w:t>
      </w:r>
      <w:bookmarkEnd w:id="22"/>
    </w:p>
    <w:p w:rsidR="0042692F" w:rsidRDefault="00ED242D">
      <w:pPr>
        <w:ind w:firstLineChars="200" w:firstLine="420"/>
        <w:jc w:val="left"/>
      </w:pPr>
      <w:r>
        <w:rPr>
          <w:rFonts w:hint="eastAsia"/>
        </w:rPr>
        <w:t>点击</w:t>
      </w:r>
      <w:proofErr w:type="gramStart"/>
      <w:r>
        <w:rPr>
          <w:rFonts w:hint="eastAsia"/>
        </w:rPr>
        <w:t>第三个页签【盘活进展总结上传】</w:t>
      </w:r>
      <w:proofErr w:type="gramEnd"/>
      <w:r>
        <w:rPr>
          <w:rFonts w:hint="eastAsia"/>
        </w:rPr>
        <w:t>，按月度上</w:t>
      </w:r>
      <w:proofErr w:type="gramStart"/>
      <w:r>
        <w:rPr>
          <w:rFonts w:hint="eastAsia"/>
        </w:rPr>
        <w:t>传单位盘活</w:t>
      </w:r>
      <w:proofErr w:type="gramEnd"/>
      <w:r>
        <w:rPr>
          <w:rFonts w:hint="eastAsia"/>
        </w:rPr>
        <w:t>进展总结。</w:t>
      </w:r>
    </w:p>
    <w:p w:rsidR="0042692F" w:rsidRDefault="00ED242D">
      <w:pPr>
        <w:ind w:firstLine="420"/>
        <w:jc w:val="left"/>
      </w:pPr>
      <w:r>
        <w:rPr>
          <w:noProof/>
        </w:rPr>
        <w:drawing>
          <wp:inline distT="0" distB="0" distL="0" distR="0">
            <wp:extent cx="5274310" cy="1610360"/>
            <wp:effectExtent l="0" t="0" r="2540" b="8890"/>
            <wp:docPr id="1068941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41547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ED242D">
      <w:pPr>
        <w:pStyle w:val="2"/>
      </w:pPr>
      <w:bookmarkStart w:id="23" w:name="_Toc21773"/>
      <w:r>
        <w:rPr>
          <w:rFonts w:hint="eastAsia"/>
        </w:rPr>
        <w:t>5</w:t>
      </w:r>
      <w:r>
        <w:t xml:space="preserve">.4 </w:t>
      </w:r>
      <w:r>
        <w:rPr>
          <w:rFonts w:hint="eastAsia"/>
        </w:rPr>
        <w:t>主管上报</w:t>
      </w:r>
      <w:bookmarkEnd w:id="23"/>
    </w:p>
    <w:p w:rsidR="0042692F" w:rsidRDefault="00ED242D">
      <w:pPr>
        <w:jc w:val="left"/>
      </w:pPr>
      <w:r>
        <w:rPr>
          <w:rFonts w:hint="eastAsia"/>
        </w:rPr>
        <w:t>检查以下工作</w:t>
      </w:r>
      <w:r>
        <w:rPr>
          <w:rFonts w:hint="eastAsia"/>
        </w:rPr>
        <w:t>:</w:t>
      </w:r>
    </w:p>
    <w:p w:rsidR="0042692F" w:rsidRDefault="00ED242D">
      <w:pPr>
        <w:pStyle w:val="a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【清查盘活进度】菜单，查看本级单位的闲置资产盘活进度是否填报完成。</w:t>
      </w:r>
    </w:p>
    <w:p w:rsidR="0042692F" w:rsidRDefault="00ED242D">
      <w:pPr>
        <w:pStyle w:val="a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</w:t>
      </w:r>
      <w:r>
        <w:rPr>
          <w:rFonts w:ascii="宋体" w:eastAsia="宋体" w:hAnsi="宋体" w:cs="宋体" w:hint="eastAsia"/>
        </w:rPr>
        <w:t>盘活进展审核</w:t>
      </w:r>
      <w:r>
        <w:rPr>
          <w:rFonts w:hint="eastAsia"/>
        </w:rPr>
        <w:t>】菜单，</w:t>
      </w:r>
      <w:proofErr w:type="gramStart"/>
      <w:r>
        <w:rPr>
          <w:rFonts w:hint="eastAsia"/>
        </w:rPr>
        <w:t>第二个页签【单位上报情况】</w:t>
      </w:r>
      <w:proofErr w:type="gramEnd"/>
      <w:r>
        <w:rPr>
          <w:rFonts w:hint="eastAsia"/>
        </w:rPr>
        <w:t>中，所属下级单位都已经审核通过，进入到“已确认”状态。</w:t>
      </w:r>
    </w:p>
    <w:p w:rsidR="0042692F" w:rsidRDefault="00ED242D">
      <w:pPr>
        <w:pStyle w:val="a7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【</w:t>
      </w:r>
      <w:r>
        <w:rPr>
          <w:rFonts w:ascii="宋体" w:eastAsia="宋体" w:hAnsi="宋体" w:cs="宋体" w:hint="eastAsia"/>
        </w:rPr>
        <w:t>盘活进展审核</w:t>
      </w:r>
      <w:r>
        <w:rPr>
          <w:rFonts w:hint="eastAsia"/>
        </w:rPr>
        <w:t>】菜单，</w:t>
      </w:r>
      <w:proofErr w:type="gramStart"/>
      <w:r>
        <w:rPr>
          <w:rFonts w:hint="eastAsia"/>
        </w:rPr>
        <w:t>第三个页签【盘活进展总结上传】</w:t>
      </w:r>
      <w:proofErr w:type="gramEnd"/>
      <w:r>
        <w:rPr>
          <w:rFonts w:hint="eastAsia"/>
        </w:rPr>
        <w:t>中，上传盘活进展总结。</w:t>
      </w:r>
    </w:p>
    <w:p w:rsidR="0042692F" w:rsidRDefault="00ED242D">
      <w:pPr>
        <w:jc w:val="left"/>
      </w:pPr>
      <w:r>
        <w:rPr>
          <w:rFonts w:hint="eastAsia"/>
        </w:rPr>
        <w:t>如上述工作都已完成，可点击右上角的上报按钮，将数据上报到上级部门审核。</w:t>
      </w:r>
    </w:p>
    <w:p w:rsidR="0042692F" w:rsidRDefault="00ED242D">
      <w:pPr>
        <w:ind w:firstLine="420"/>
        <w:jc w:val="left"/>
      </w:pPr>
      <w:r>
        <w:rPr>
          <w:noProof/>
        </w:rPr>
        <w:lastRenderedPageBreak/>
        <w:drawing>
          <wp:inline distT="0" distB="0" distL="0" distR="0">
            <wp:extent cx="5274310" cy="1544320"/>
            <wp:effectExtent l="0" t="0" r="2540" b="0"/>
            <wp:docPr id="1982033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33265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2F" w:rsidRDefault="0042692F">
      <w:pPr>
        <w:ind w:firstLine="420"/>
        <w:jc w:val="left"/>
      </w:pPr>
    </w:p>
    <w:sectPr w:rsidR="0042692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42D">
      <w:r>
        <w:separator/>
      </w:r>
    </w:p>
  </w:endnote>
  <w:endnote w:type="continuationSeparator" w:id="0">
    <w:p w:rsidR="00000000" w:rsidRDefault="00E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A" w:rsidRDefault="004D45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A" w:rsidRDefault="004D45A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A" w:rsidRDefault="004D45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42D">
      <w:r>
        <w:separator/>
      </w:r>
    </w:p>
  </w:footnote>
  <w:footnote w:type="continuationSeparator" w:id="0">
    <w:p w:rsidR="00000000" w:rsidRDefault="00ED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A" w:rsidRDefault="004D45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2F" w:rsidRDefault="00ED242D">
    <w:pPr>
      <w:pStyle w:val="a4"/>
      <w:ind w:firstLineChars="3700" w:firstLine="5550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4381500</wp:posOffset>
              </wp:positionH>
              <wp:positionV relativeFrom="paragraph">
                <wp:posOffset>158750</wp:posOffset>
              </wp:positionV>
              <wp:extent cx="883920" cy="1854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92F" w:rsidRDefault="00ED242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45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45AA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345pt;margin-top:12.5pt;width:69.6pt;height:1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" filled="f" stroked="f" strokeweight=".5pt">
              <v:textbox inset="0,0,0,0">
                <w:txbxContent>
                  <w:p w:rsidR="0042692F" w:rsidRDefault="00ED242D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45A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45AA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15"/>
        <w:szCs w:val="15"/>
      </w:rPr>
      <w:t>低效闲置资产清查盘活系统上报操作指南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A" w:rsidRDefault="004D45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5D8D4"/>
    <w:multiLevelType w:val="singleLevel"/>
    <w:tmpl w:val="B045D8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044DF0"/>
    <w:multiLevelType w:val="multilevel"/>
    <w:tmpl w:val="07044DF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9941A63"/>
    <w:multiLevelType w:val="multilevel"/>
    <w:tmpl w:val="39941A63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20D94641"/>
    <w:rsid w:val="00055AFA"/>
    <w:rsid w:val="00064C11"/>
    <w:rsid w:val="000669A2"/>
    <w:rsid w:val="000D6B37"/>
    <w:rsid w:val="000F213B"/>
    <w:rsid w:val="00100EC2"/>
    <w:rsid w:val="00104D59"/>
    <w:rsid w:val="001261BE"/>
    <w:rsid w:val="00127B75"/>
    <w:rsid w:val="00154C0B"/>
    <w:rsid w:val="00155045"/>
    <w:rsid w:val="00156126"/>
    <w:rsid w:val="001772B6"/>
    <w:rsid w:val="00193331"/>
    <w:rsid w:val="001A07DC"/>
    <w:rsid w:val="001C34F3"/>
    <w:rsid w:val="001E403B"/>
    <w:rsid w:val="00213F02"/>
    <w:rsid w:val="00215BC8"/>
    <w:rsid w:val="002227F1"/>
    <w:rsid w:val="002C315F"/>
    <w:rsid w:val="002D10AE"/>
    <w:rsid w:val="002D22C3"/>
    <w:rsid w:val="00300E1B"/>
    <w:rsid w:val="00305CFF"/>
    <w:rsid w:val="0034042D"/>
    <w:rsid w:val="003459FB"/>
    <w:rsid w:val="003714BF"/>
    <w:rsid w:val="00382C2F"/>
    <w:rsid w:val="003D53F8"/>
    <w:rsid w:val="003F59AF"/>
    <w:rsid w:val="00421B77"/>
    <w:rsid w:val="0042692F"/>
    <w:rsid w:val="004645A1"/>
    <w:rsid w:val="004868F2"/>
    <w:rsid w:val="004925DF"/>
    <w:rsid w:val="004D45AA"/>
    <w:rsid w:val="004E3F0D"/>
    <w:rsid w:val="004F365D"/>
    <w:rsid w:val="00523894"/>
    <w:rsid w:val="00524C0B"/>
    <w:rsid w:val="005462E3"/>
    <w:rsid w:val="00564C1B"/>
    <w:rsid w:val="00567D7D"/>
    <w:rsid w:val="00580848"/>
    <w:rsid w:val="005C207D"/>
    <w:rsid w:val="005D57AA"/>
    <w:rsid w:val="006070A3"/>
    <w:rsid w:val="006358FD"/>
    <w:rsid w:val="00672622"/>
    <w:rsid w:val="0068491B"/>
    <w:rsid w:val="006856D1"/>
    <w:rsid w:val="006A5C35"/>
    <w:rsid w:val="006B35CE"/>
    <w:rsid w:val="007024F3"/>
    <w:rsid w:val="0073271A"/>
    <w:rsid w:val="007336A2"/>
    <w:rsid w:val="007476BE"/>
    <w:rsid w:val="00765279"/>
    <w:rsid w:val="0079731E"/>
    <w:rsid w:val="007D529E"/>
    <w:rsid w:val="008102AD"/>
    <w:rsid w:val="00812B41"/>
    <w:rsid w:val="00872916"/>
    <w:rsid w:val="00873168"/>
    <w:rsid w:val="008A2757"/>
    <w:rsid w:val="008F5885"/>
    <w:rsid w:val="00915C60"/>
    <w:rsid w:val="00921185"/>
    <w:rsid w:val="00924337"/>
    <w:rsid w:val="00946E62"/>
    <w:rsid w:val="00947876"/>
    <w:rsid w:val="009515AC"/>
    <w:rsid w:val="009741FC"/>
    <w:rsid w:val="009C60E9"/>
    <w:rsid w:val="009F5572"/>
    <w:rsid w:val="00A70013"/>
    <w:rsid w:val="00AA05BF"/>
    <w:rsid w:val="00AC4401"/>
    <w:rsid w:val="00AE6681"/>
    <w:rsid w:val="00AF2091"/>
    <w:rsid w:val="00AF3115"/>
    <w:rsid w:val="00B51EC4"/>
    <w:rsid w:val="00B70D2C"/>
    <w:rsid w:val="00B72DEF"/>
    <w:rsid w:val="00BC5D15"/>
    <w:rsid w:val="00BD0744"/>
    <w:rsid w:val="00BE1B59"/>
    <w:rsid w:val="00C04317"/>
    <w:rsid w:val="00C16110"/>
    <w:rsid w:val="00C53ED2"/>
    <w:rsid w:val="00C65869"/>
    <w:rsid w:val="00C74D11"/>
    <w:rsid w:val="00C9168D"/>
    <w:rsid w:val="00CB61E5"/>
    <w:rsid w:val="00CF02A4"/>
    <w:rsid w:val="00D13184"/>
    <w:rsid w:val="00D313DE"/>
    <w:rsid w:val="00D331D4"/>
    <w:rsid w:val="00D55D91"/>
    <w:rsid w:val="00D65997"/>
    <w:rsid w:val="00D96839"/>
    <w:rsid w:val="00DA18BA"/>
    <w:rsid w:val="00E04F40"/>
    <w:rsid w:val="00E30E72"/>
    <w:rsid w:val="00E61126"/>
    <w:rsid w:val="00E73FAC"/>
    <w:rsid w:val="00E921CB"/>
    <w:rsid w:val="00EB4130"/>
    <w:rsid w:val="00ED242D"/>
    <w:rsid w:val="00ED75E7"/>
    <w:rsid w:val="00F21337"/>
    <w:rsid w:val="00F214D8"/>
    <w:rsid w:val="00F423C9"/>
    <w:rsid w:val="00F51B1E"/>
    <w:rsid w:val="00F61911"/>
    <w:rsid w:val="00F81F07"/>
    <w:rsid w:val="00FA3173"/>
    <w:rsid w:val="00FA3FE2"/>
    <w:rsid w:val="00FC733C"/>
    <w:rsid w:val="01CF7782"/>
    <w:rsid w:val="05435372"/>
    <w:rsid w:val="063B21EE"/>
    <w:rsid w:val="06AA4ABA"/>
    <w:rsid w:val="07C2333A"/>
    <w:rsid w:val="0A5B1BB3"/>
    <w:rsid w:val="0B64718D"/>
    <w:rsid w:val="0B783C62"/>
    <w:rsid w:val="0E4050B0"/>
    <w:rsid w:val="0FD146C5"/>
    <w:rsid w:val="11B5604C"/>
    <w:rsid w:val="11F36B75"/>
    <w:rsid w:val="12B96010"/>
    <w:rsid w:val="148D1503"/>
    <w:rsid w:val="154862FB"/>
    <w:rsid w:val="18153CE9"/>
    <w:rsid w:val="19BD301B"/>
    <w:rsid w:val="1A74194F"/>
    <w:rsid w:val="1A746C24"/>
    <w:rsid w:val="1E5B50BF"/>
    <w:rsid w:val="20014553"/>
    <w:rsid w:val="20C55B80"/>
    <w:rsid w:val="20D94641"/>
    <w:rsid w:val="217952E8"/>
    <w:rsid w:val="22344322"/>
    <w:rsid w:val="25DB04F1"/>
    <w:rsid w:val="27503A90"/>
    <w:rsid w:val="281F201A"/>
    <w:rsid w:val="289F16DB"/>
    <w:rsid w:val="2A1C0F07"/>
    <w:rsid w:val="2B287437"/>
    <w:rsid w:val="2EDD678B"/>
    <w:rsid w:val="30F93D50"/>
    <w:rsid w:val="341D575E"/>
    <w:rsid w:val="348C4EDB"/>
    <w:rsid w:val="362F76C5"/>
    <w:rsid w:val="36716C99"/>
    <w:rsid w:val="37A0035C"/>
    <w:rsid w:val="3B086617"/>
    <w:rsid w:val="3B554279"/>
    <w:rsid w:val="3BBF5B96"/>
    <w:rsid w:val="3D544D5F"/>
    <w:rsid w:val="3DA908AC"/>
    <w:rsid w:val="3F0D4AC1"/>
    <w:rsid w:val="41847666"/>
    <w:rsid w:val="41C1404D"/>
    <w:rsid w:val="41E53E7C"/>
    <w:rsid w:val="45596713"/>
    <w:rsid w:val="45A81DD1"/>
    <w:rsid w:val="48B872A7"/>
    <w:rsid w:val="4CA961D2"/>
    <w:rsid w:val="4D4E0CBB"/>
    <w:rsid w:val="503C735D"/>
    <w:rsid w:val="503D3113"/>
    <w:rsid w:val="524B7D2C"/>
    <w:rsid w:val="5285315C"/>
    <w:rsid w:val="52E41ECD"/>
    <w:rsid w:val="532742F5"/>
    <w:rsid w:val="53B15C3A"/>
    <w:rsid w:val="53E977FC"/>
    <w:rsid w:val="545B0F04"/>
    <w:rsid w:val="55061CE8"/>
    <w:rsid w:val="577D0987"/>
    <w:rsid w:val="591B0458"/>
    <w:rsid w:val="5B3C46B5"/>
    <w:rsid w:val="5C646D2E"/>
    <w:rsid w:val="619F60CD"/>
    <w:rsid w:val="648C29DD"/>
    <w:rsid w:val="64CF20F6"/>
    <w:rsid w:val="67846C87"/>
    <w:rsid w:val="68F42A0B"/>
    <w:rsid w:val="692073C4"/>
    <w:rsid w:val="6B1E21FC"/>
    <w:rsid w:val="6CA30D1C"/>
    <w:rsid w:val="6DC746EC"/>
    <w:rsid w:val="6E9028F6"/>
    <w:rsid w:val="708F6BDE"/>
    <w:rsid w:val="71381023"/>
    <w:rsid w:val="72DE474E"/>
    <w:rsid w:val="76F50F7B"/>
    <w:rsid w:val="773B4F9A"/>
    <w:rsid w:val="79986919"/>
    <w:rsid w:val="7AE00762"/>
    <w:rsid w:val="7B94670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20">
    <w:name w:val="toc 2"/>
    <w:basedOn w:val="a"/>
    <w:next w:val="a"/>
    <w:pPr>
      <w:ind w:leftChars="200" w:left="420"/>
    </w:p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Char"/>
    <w:rsid w:val="004D45AA"/>
    <w:rPr>
      <w:sz w:val="18"/>
      <w:szCs w:val="18"/>
    </w:rPr>
  </w:style>
  <w:style w:type="character" w:customStyle="1" w:styleId="Char">
    <w:name w:val="批注框文本 Char"/>
    <w:basedOn w:val="a0"/>
    <w:link w:val="a8"/>
    <w:rsid w:val="004D45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20">
    <w:name w:val="toc 2"/>
    <w:basedOn w:val="a"/>
    <w:next w:val="a"/>
    <w:pPr>
      <w:ind w:leftChars="200" w:left="420"/>
    </w:p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Char"/>
    <w:rsid w:val="004D45AA"/>
    <w:rPr>
      <w:sz w:val="18"/>
      <w:szCs w:val="18"/>
    </w:rPr>
  </w:style>
  <w:style w:type="character" w:customStyle="1" w:styleId="Char">
    <w:name w:val="批注框文本 Char"/>
    <w:basedOn w:val="a0"/>
    <w:link w:val="a8"/>
    <w:rsid w:val="004D45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hyperlink" Target="http://10.65.205.44/fcfa/" TargetMode="Externa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BC3FA-B935-4502-A289-3F3C3F22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2661</Words>
  <Characters>1542</Characters>
  <Application>Microsoft Office Word</Application>
  <DocSecurity>0</DocSecurity>
  <Lines>12</Lines>
  <Paragraphs>8</Paragraphs>
  <ScaleCrop>false</ScaleCrop>
  <Company>微软中国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胡恒建</cp:lastModifiedBy>
  <cp:revision>173</cp:revision>
  <dcterms:created xsi:type="dcterms:W3CDTF">2023-05-07T03:50:00Z</dcterms:created>
  <dcterms:modified xsi:type="dcterms:W3CDTF">2023-05-10T09:03:00Z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6621742D5F1F44A7976E62EB30415F3A_13</vt:lpwstr>
  </property>
</Properties>
</file>