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9C" w:rsidRDefault="007005BA">
      <w:pPr>
        <w:widowControl/>
        <w:spacing w:line="600" w:lineRule="exact"/>
        <w:jc w:val="center"/>
        <w:rPr>
          <w:rFonts w:ascii="方正小标宋简体" w:eastAsia="方正小标宋简体" w:hAnsi="宋体" w:cs="宋体" w:hint="eastAsia"/>
          <w:bCs/>
          <w:kern w:val="0"/>
          <w:sz w:val="44"/>
          <w:szCs w:val="44"/>
        </w:rPr>
      </w:pPr>
      <w:r w:rsidRPr="00600F42">
        <w:rPr>
          <w:rFonts w:ascii="方正小标宋简体" w:eastAsia="方正小标宋简体" w:hAnsi="宋体" w:cs="宋体" w:hint="eastAsia"/>
          <w:bCs/>
          <w:kern w:val="0"/>
          <w:sz w:val="44"/>
          <w:szCs w:val="44"/>
        </w:rPr>
        <w:t>海州区教育局“三重一大”事项</w:t>
      </w:r>
    </w:p>
    <w:p w:rsidR="00142B3E" w:rsidRPr="00600F42" w:rsidRDefault="007005BA">
      <w:pPr>
        <w:widowControl/>
        <w:spacing w:line="600" w:lineRule="exact"/>
        <w:jc w:val="center"/>
        <w:rPr>
          <w:rFonts w:ascii="方正小标宋简体" w:eastAsia="方正小标宋简体" w:hAnsi="宋体" w:cs="宋体" w:hint="eastAsia"/>
          <w:bCs/>
          <w:kern w:val="0"/>
          <w:sz w:val="44"/>
          <w:szCs w:val="44"/>
        </w:rPr>
      </w:pPr>
      <w:r w:rsidRPr="00600F42">
        <w:rPr>
          <w:rFonts w:ascii="方正小标宋简体" w:eastAsia="方正小标宋简体" w:hAnsi="宋体" w:cs="宋体" w:hint="eastAsia"/>
          <w:bCs/>
          <w:kern w:val="0"/>
          <w:sz w:val="44"/>
          <w:szCs w:val="44"/>
        </w:rPr>
        <w:t>班子集体决策制度</w:t>
      </w:r>
    </w:p>
    <w:p w:rsidR="00142B3E" w:rsidRPr="00600F42" w:rsidRDefault="00142B3E">
      <w:pPr>
        <w:widowControl/>
        <w:jc w:val="left"/>
        <w:rPr>
          <w:rFonts w:ascii="Times New Roman" w:eastAsia="Times New Roman" w:hAnsi="Times New Roman" w:cs="Times New Roman"/>
          <w:kern w:val="0"/>
          <w:sz w:val="20"/>
          <w:szCs w:val="20"/>
        </w:rPr>
      </w:pP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为更好地贯彻民主集中制，进一步健全和完善监督制度，规范领导干部决策行为，严格决策程序，依据《中国共产党章程》《中国共产党党内监督条例（试行）》和上级有关实施“三重一大”制度的有关规定，结合本局实际，特制订重大事项决策、重要干部任免、重大项目安排和大额资金使用（以下简称“三重一大”）事项班子集体决策制度。</w:t>
      </w:r>
    </w:p>
    <w:p w:rsidR="00142B3E" w:rsidRPr="00600F42" w:rsidRDefault="007005BA">
      <w:pPr>
        <w:widowControl/>
        <w:spacing w:line="540" w:lineRule="exact"/>
        <w:ind w:firstLineChars="200" w:firstLine="640"/>
        <w:rPr>
          <w:rFonts w:ascii="黑体" w:eastAsia="黑体" w:hAnsi="黑体" w:cs="宋体"/>
          <w:kern w:val="0"/>
          <w:sz w:val="32"/>
          <w:szCs w:val="32"/>
        </w:rPr>
      </w:pPr>
      <w:r w:rsidRPr="00600F42">
        <w:rPr>
          <w:rFonts w:ascii="黑体" w:eastAsia="黑体" w:hAnsi="黑体" w:cs="宋体" w:hint="eastAsia"/>
          <w:kern w:val="0"/>
          <w:sz w:val="32"/>
          <w:szCs w:val="32"/>
        </w:rPr>
        <w:t>一、基本原则</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1.</w:t>
      </w:r>
      <w:r w:rsidRPr="00600F42">
        <w:rPr>
          <w:rFonts w:ascii="仿宋_GB2312" w:eastAsia="仿宋_GB2312" w:hAnsi="宋体" w:cs="宋体" w:hint="eastAsia"/>
          <w:kern w:val="0"/>
          <w:sz w:val="32"/>
          <w:szCs w:val="32"/>
        </w:rPr>
        <w:t>科学决策。尊重客观规律，运用科学的方法，做到现实性和前瞻性结合，使决策符合经济社会发展规律。</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2.</w:t>
      </w:r>
      <w:r w:rsidRPr="00600F42">
        <w:rPr>
          <w:rFonts w:ascii="仿宋_GB2312" w:eastAsia="仿宋_GB2312" w:hAnsi="宋体" w:cs="宋体" w:hint="eastAsia"/>
          <w:kern w:val="0"/>
          <w:sz w:val="32"/>
          <w:szCs w:val="32"/>
        </w:rPr>
        <w:t>民主决策。重大决策坚持集体领导、民主集中、会议决定的原则。</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3.</w:t>
      </w:r>
      <w:r w:rsidRPr="00600F42">
        <w:rPr>
          <w:rFonts w:ascii="仿宋_GB2312" w:eastAsia="仿宋_GB2312" w:hAnsi="宋体" w:cs="宋体" w:hint="eastAsia"/>
          <w:kern w:val="0"/>
          <w:sz w:val="32"/>
          <w:szCs w:val="32"/>
        </w:rPr>
        <w:t>依法决策。按法定权限和程序进行，正确履行法定职责。</w:t>
      </w:r>
    </w:p>
    <w:p w:rsidR="00142B3E" w:rsidRPr="00600F42" w:rsidRDefault="007005BA">
      <w:pPr>
        <w:widowControl/>
        <w:spacing w:line="540" w:lineRule="exact"/>
        <w:ind w:firstLineChars="200" w:firstLine="640"/>
        <w:rPr>
          <w:rFonts w:ascii="黑体" w:eastAsia="黑体" w:hAnsi="黑体" w:cs="宋体"/>
          <w:kern w:val="0"/>
          <w:sz w:val="32"/>
          <w:szCs w:val="32"/>
        </w:rPr>
      </w:pPr>
      <w:r w:rsidRPr="00600F42">
        <w:rPr>
          <w:rFonts w:ascii="黑体" w:eastAsia="黑体" w:hAnsi="黑体" w:cs="宋体" w:hint="eastAsia"/>
          <w:kern w:val="0"/>
          <w:sz w:val="32"/>
          <w:szCs w:val="32"/>
        </w:rPr>
        <w:t>二、事项范围</w:t>
      </w:r>
    </w:p>
    <w:p w:rsidR="00142B3E" w:rsidRPr="00600F42" w:rsidRDefault="007005BA">
      <w:pPr>
        <w:widowControl/>
        <w:shd w:val="clear" w:color="auto" w:fill="FFFFFF"/>
        <w:adjustRightInd w:val="0"/>
        <w:snapToGrid w:val="0"/>
        <w:spacing w:line="540" w:lineRule="exact"/>
        <w:ind w:firstLine="643"/>
        <w:rPr>
          <w:rFonts w:asciiTheme="minorEastAsia" w:hAnsiTheme="minorEastAsia" w:cs="宋体"/>
          <w:bCs/>
          <w:kern w:val="0"/>
          <w:sz w:val="32"/>
          <w:szCs w:val="32"/>
        </w:rPr>
      </w:pPr>
      <w:r w:rsidRPr="00600F42">
        <w:rPr>
          <w:rFonts w:asciiTheme="minorEastAsia" w:hAnsiTheme="minorEastAsia" w:cs="宋体" w:hint="eastAsia"/>
          <w:bCs/>
          <w:kern w:val="0"/>
          <w:sz w:val="32"/>
          <w:szCs w:val="32"/>
        </w:rPr>
        <w:t xml:space="preserve"> (一)重大事项决策。</w:t>
      </w:r>
    </w:p>
    <w:p w:rsidR="005B6E86" w:rsidRPr="00600F42" w:rsidRDefault="007005BA">
      <w:pPr>
        <w:widowControl/>
        <w:shd w:val="clear" w:color="auto" w:fill="FFFFFF"/>
        <w:adjustRightInd w:val="0"/>
        <w:snapToGrid w:val="0"/>
        <w:spacing w:line="540" w:lineRule="exact"/>
        <w:ind w:firstLine="643"/>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涉及我局改革、发展和稳定，关系工作人员切身利益的重大问题，重大项目引进，均属于重大事项决策的范围。</w:t>
      </w:r>
    </w:p>
    <w:p w:rsidR="00142B3E" w:rsidRPr="00600F42" w:rsidRDefault="007005BA">
      <w:pPr>
        <w:widowControl/>
        <w:shd w:val="clear" w:color="auto" w:fill="FFFFFF"/>
        <w:adjustRightInd w:val="0"/>
        <w:snapToGrid w:val="0"/>
        <w:spacing w:line="540" w:lineRule="exact"/>
        <w:ind w:firstLine="643"/>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主要内容：</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1.党和国家的路线、方针、政策，上级有关会议和文件精神的贯彻执行;</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2.党风廉政工作、廉政风险防范管理工作、精神文明建设和思想政治工作的重大问题;</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3.全局工作规则、各项工作制度的制定和调整;</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lastRenderedPageBreak/>
        <w:t>4.围绕中心工作的重要工作思路和重要举措;</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5.全局年度总体工作计划和工作目标任务的确定;</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6.全局财务年度决算、预算的申报和调整;</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7.职称评</w:t>
      </w:r>
      <w:r w:rsidRPr="00600F42">
        <w:rPr>
          <w:rFonts w:ascii="仿宋_GB2312" w:eastAsia="仿宋_GB2312" w:hAnsi="宋体" w:cs="宋体"/>
          <w:kern w:val="0"/>
          <w:sz w:val="32"/>
          <w:szCs w:val="32"/>
        </w:rPr>
        <w:t>定</w:t>
      </w:r>
      <w:r w:rsidRPr="00600F42">
        <w:rPr>
          <w:rFonts w:ascii="仿宋_GB2312" w:eastAsia="仿宋_GB2312" w:hAnsi="宋体" w:cs="宋体" w:hint="eastAsia"/>
          <w:kern w:val="0"/>
          <w:sz w:val="32"/>
          <w:szCs w:val="32"/>
        </w:rPr>
        <w:t>及区</w:t>
      </w:r>
      <w:r w:rsidRPr="00600F42">
        <w:rPr>
          <w:rFonts w:ascii="仿宋_GB2312" w:eastAsia="仿宋_GB2312" w:hAnsi="宋体" w:cs="宋体"/>
          <w:kern w:val="0"/>
          <w:sz w:val="32"/>
          <w:szCs w:val="32"/>
        </w:rPr>
        <w:t>级以上</w:t>
      </w:r>
      <w:r w:rsidR="001F0AA2" w:rsidRPr="00600F42">
        <w:rPr>
          <w:rFonts w:ascii="仿宋_GB2312" w:eastAsia="仿宋_GB2312" w:hAnsi="宋体" w:cs="宋体" w:hint="eastAsia"/>
          <w:kern w:val="0"/>
          <w:sz w:val="32"/>
          <w:szCs w:val="32"/>
        </w:rPr>
        <w:t>奖惩（需</w:t>
      </w:r>
      <w:r w:rsidRPr="00600F42">
        <w:rPr>
          <w:rFonts w:ascii="仿宋_GB2312" w:eastAsia="仿宋_GB2312" w:hAnsi="宋体" w:cs="宋体"/>
          <w:kern w:val="0"/>
          <w:sz w:val="32"/>
          <w:szCs w:val="32"/>
        </w:rPr>
        <w:t>纪检监察组鉴定的表彰）</w:t>
      </w:r>
      <w:r w:rsidRPr="00600F42">
        <w:rPr>
          <w:rFonts w:ascii="仿宋_GB2312" w:eastAsia="仿宋_GB2312" w:hAnsi="宋体" w:cs="宋体" w:hint="eastAsia"/>
          <w:kern w:val="0"/>
          <w:sz w:val="32"/>
          <w:szCs w:val="32"/>
        </w:rPr>
        <w:t>等相关事项；</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8.局机关及直属单位机构设置、岗位职责、中层干部任免、人事变动、干部交流等事项;</w:t>
      </w:r>
    </w:p>
    <w:p w:rsidR="00142B3E" w:rsidRPr="00600F42" w:rsidRDefault="007005BA">
      <w:pPr>
        <w:widowControl/>
        <w:shd w:val="clear" w:color="auto" w:fill="FFFFFF"/>
        <w:adjustRightInd w:val="0"/>
        <w:snapToGrid w:val="0"/>
        <w:spacing w:line="540" w:lineRule="exact"/>
        <w:ind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9.其它需集体研究决定的重大事项。</w:t>
      </w:r>
    </w:p>
    <w:p w:rsidR="00142B3E" w:rsidRPr="00600F42" w:rsidRDefault="007005BA">
      <w:pPr>
        <w:widowControl/>
        <w:spacing w:line="540" w:lineRule="exact"/>
        <w:ind w:firstLineChars="200" w:firstLine="640"/>
        <w:rPr>
          <w:rFonts w:asciiTheme="minorEastAsia" w:hAnsiTheme="minorEastAsia" w:cs="宋体"/>
          <w:kern w:val="0"/>
          <w:sz w:val="32"/>
          <w:szCs w:val="32"/>
        </w:rPr>
      </w:pPr>
      <w:r w:rsidRPr="00600F42">
        <w:rPr>
          <w:rFonts w:asciiTheme="minorEastAsia" w:hAnsiTheme="minorEastAsia" w:cs="宋体" w:hint="eastAsia"/>
          <w:kern w:val="0"/>
          <w:sz w:val="32"/>
          <w:szCs w:val="32"/>
        </w:rPr>
        <w:t>（二）重要干部任免</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1</w:t>
      </w:r>
      <w:r w:rsidRPr="00600F42">
        <w:rPr>
          <w:rFonts w:ascii="仿宋_GB2312" w:eastAsia="仿宋_GB2312" w:hAnsi="宋体" w:cs="宋体" w:hint="eastAsia"/>
          <w:kern w:val="0"/>
          <w:sz w:val="32"/>
          <w:szCs w:val="32"/>
        </w:rPr>
        <w:t xml:space="preserve">．机关中层干部、直属单位等局管干部的提名、任免，重要岗位的人事调整等； </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2.</w:t>
      </w:r>
      <w:r w:rsidRPr="00600F42">
        <w:rPr>
          <w:rFonts w:ascii="仿宋_GB2312" w:eastAsia="仿宋_GB2312" w:hAnsi="宋体" w:cs="宋体" w:hint="eastAsia"/>
          <w:kern w:val="0"/>
          <w:sz w:val="32"/>
          <w:szCs w:val="32"/>
        </w:rPr>
        <w:t>后备干部人选的推荐。</w:t>
      </w:r>
    </w:p>
    <w:p w:rsidR="00142B3E" w:rsidRPr="00600F42" w:rsidRDefault="007005BA">
      <w:pPr>
        <w:widowControl/>
        <w:shd w:val="clear" w:color="auto" w:fill="FFFFFF"/>
        <w:adjustRightInd w:val="0"/>
        <w:snapToGrid w:val="0"/>
        <w:spacing w:line="540" w:lineRule="exact"/>
        <w:ind w:firstLine="643"/>
        <w:rPr>
          <w:rFonts w:asciiTheme="minorEastAsia" w:hAnsiTheme="minorEastAsia" w:cs="宋体"/>
          <w:kern w:val="0"/>
          <w:sz w:val="32"/>
          <w:szCs w:val="32"/>
        </w:rPr>
      </w:pPr>
      <w:r w:rsidRPr="00600F42">
        <w:rPr>
          <w:rFonts w:asciiTheme="minorEastAsia" w:hAnsiTheme="minorEastAsia" w:cs="宋体" w:hint="eastAsia"/>
          <w:bCs/>
          <w:kern w:val="0"/>
          <w:sz w:val="32"/>
          <w:szCs w:val="32"/>
        </w:rPr>
        <w:t xml:space="preserve"> (三)重要项目安排</w:t>
      </w:r>
    </w:p>
    <w:p w:rsidR="00142B3E" w:rsidRPr="00600F42" w:rsidRDefault="007005BA">
      <w:pPr>
        <w:pStyle w:val="a5"/>
        <w:shd w:val="clear" w:color="auto" w:fill="FFFFFF"/>
        <w:spacing w:before="0" w:beforeAutospacing="0" w:after="0" w:afterAutospacing="0" w:line="540" w:lineRule="exact"/>
        <w:ind w:firstLine="555"/>
        <w:jc w:val="both"/>
        <w:rPr>
          <w:rFonts w:ascii="仿宋_GB2312" w:eastAsia="仿宋_GB2312" w:hAnsi="仿宋"/>
          <w:sz w:val="32"/>
          <w:szCs w:val="32"/>
        </w:rPr>
      </w:pPr>
      <w:r w:rsidRPr="00600F42">
        <w:rPr>
          <w:rFonts w:ascii="仿宋_GB2312" w:eastAsia="仿宋_GB2312" w:hAnsi="仿宋" w:hint="eastAsia"/>
          <w:sz w:val="32"/>
          <w:szCs w:val="32"/>
        </w:rPr>
        <w:t xml:space="preserve">1.局办公设施修缮、装潢项目； </w:t>
      </w:r>
    </w:p>
    <w:p w:rsidR="00142B3E" w:rsidRPr="00600F42" w:rsidRDefault="007005BA">
      <w:pPr>
        <w:pStyle w:val="a5"/>
        <w:shd w:val="clear" w:color="auto" w:fill="FFFFFF"/>
        <w:spacing w:before="0" w:beforeAutospacing="0" w:after="0" w:afterAutospacing="0" w:line="540" w:lineRule="exact"/>
        <w:ind w:firstLine="555"/>
        <w:jc w:val="both"/>
        <w:rPr>
          <w:rFonts w:ascii="仿宋_GB2312" w:eastAsia="仿宋_GB2312" w:hAnsi="仿宋"/>
          <w:sz w:val="32"/>
          <w:szCs w:val="32"/>
        </w:rPr>
      </w:pPr>
      <w:r w:rsidRPr="00600F42">
        <w:rPr>
          <w:rFonts w:ascii="仿宋_GB2312" w:eastAsia="仿宋_GB2312" w:hAnsi="仿宋" w:hint="eastAsia"/>
          <w:sz w:val="32"/>
          <w:szCs w:val="32"/>
        </w:rPr>
        <w:t xml:space="preserve">2.对外合作合同的审核、签订； </w:t>
      </w:r>
    </w:p>
    <w:p w:rsidR="00142B3E" w:rsidRPr="00600F42" w:rsidRDefault="007005BA">
      <w:pPr>
        <w:pStyle w:val="a5"/>
        <w:shd w:val="clear" w:color="auto" w:fill="FFFFFF"/>
        <w:spacing w:before="0" w:beforeAutospacing="0" w:after="0" w:afterAutospacing="0" w:line="540" w:lineRule="exact"/>
        <w:ind w:firstLine="555"/>
        <w:jc w:val="both"/>
        <w:rPr>
          <w:rFonts w:ascii="仿宋_GB2312" w:eastAsia="仿宋_GB2312" w:hAnsi="仿宋"/>
          <w:sz w:val="32"/>
          <w:szCs w:val="32"/>
        </w:rPr>
      </w:pPr>
      <w:r w:rsidRPr="00600F42">
        <w:rPr>
          <w:rFonts w:ascii="仿宋_GB2312" w:eastAsia="仿宋_GB2312" w:hAnsi="仿宋" w:hint="eastAsia"/>
          <w:sz w:val="32"/>
          <w:szCs w:val="32"/>
        </w:rPr>
        <w:t xml:space="preserve">3.基本建设在10万元以上的项目立项； </w:t>
      </w:r>
    </w:p>
    <w:p w:rsidR="00142B3E" w:rsidRPr="00600F42" w:rsidRDefault="007005BA">
      <w:pPr>
        <w:pStyle w:val="a5"/>
        <w:shd w:val="clear" w:color="auto" w:fill="FFFFFF"/>
        <w:spacing w:before="0" w:beforeAutospacing="0" w:after="0" w:afterAutospacing="0" w:line="540" w:lineRule="exact"/>
        <w:ind w:firstLine="555"/>
        <w:jc w:val="both"/>
        <w:rPr>
          <w:rFonts w:ascii="仿宋_GB2312" w:eastAsia="仿宋_GB2312" w:hAnsi="仿宋"/>
          <w:sz w:val="32"/>
          <w:szCs w:val="32"/>
        </w:rPr>
      </w:pPr>
      <w:r w:rsidRPr="00600F42">
        <w:rPr>
          <w:rFonts w:ascii="仿宋_GB2312" w:eastAsia="仿宋_GB2312" w:hAnsi="仿宋" w:hint="eastAsia"/>
          <w:sz w:val="32"/>
          <w:szCs w:val="32"/>
        </w:rPr>
        <w:t xml:space="preserve">4.项目工程增量变更的； </w:t>
      </w:r>
    </w:p>
    <w:p w:rsidR="00142B3E" w:rsidRPr="00600F42" w:rsidRDefault="007005BA">
      <w:pPr>
        <w:pStyle w:val="a5"/>
        <w:shd w:val="clear" w:color="auto" w:fill="FFFFFF"/>
        <w:spacing w:before="0" w:beforeAutospacing="0" w:after="0" w:afterAutospacing="0" w:line="540" w:lineRule="exact"/>
        <w:ind w:firstLine="555"/>
        <w:jc w:val="both"/>
        <w:rPr>
          <w:rFonts w:ascii="仿宋_GB2312" w:eastAsia="仿宋_GB2312" w:hAnsi="仿宋"/>
          <w:sz w:val="32"/>
          <w:szCs w:val="32"/>
        </w:rPr>
      </w:pPr>
      <w:r w:rsidRPr="00600F42">
        <w:rPr>
          <w:rFonts w:ascii="仿宋_GB2312" w:eastAsia="仿宋_GB2312" w:hAnsi="仿宋" w:hint="eastAsia"/>
          <w:sz w:val="32"/>
          <w:szCs w:val="32"/>
        </w:rPr>
        <w:t>5.大宗物资及办公设备的采购。</w:t>
      </w:r>
    </w:p>
    <w:p w:rsidR="00142B3E" w:rsidRPr="00600F42" w:rsidRDefault="007005BA">
      <w:pPr>
        <w:widowControl/>
        <w:spacing w:line="540" w:lineRule="exact"/>
        <w:ind w:firstLineChars="200" w:firstLine="640"/>
        <w:rPr>
          <w:rFonts w:asciiTheme="minorEastAsia" w:hAnsiTheme="minorEastAsia" w:cs="宋体"/>
          <w:kern w:val="0"/>
          <w:sz w:val="32"/>
          <w:szCs w:val="32"/>
        </w:rPr>
      </w:pPr>
      <w:r w:rsidRPr="00600F42">
        <w:rPr>
          <w:rFonts w:asciiTheme="minorEastAsia" w:hAnsiTheme="minorEastAsia" w:cs="宋体" w:hint="eastAsia"/>
          <w:kern w:val="0"/>
          <w:sz w:val="32"/>
          <w:szCs w:val="32"/>
        </w:rPr>
        <w:t>（四）大额资金使用</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1.</w:t>
      </w:r>
      <w:r w:rsidRPr="00600F42">
        <w:rPr>
          <w:rFonts w:ascii="仿宋_GB2312" w:eastAsia="仿宋_GB2312" w:hAnsi="宋体" w:cs="宋体" w:hint="eastAsia"/>
          <w:kern w:val="0"/>
          <w:sz w:val="32"/>
          <w:szCs w:val="32"/>
        </w:rPr>
        <w:t xml:space="preserve">年度经费预算方案及决算报告； </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2.</w:t>
      </w:r>
      <w:r w:rsidRPr="00600F42">
        <w:rPr>
          <w:rFonts w:ascii="仿宋_GB2312" w:eastAsia="仿宋_GB2312" w:hAnsi="宋体" w:cs="宋体" w:hint="eastAsia"/>
          <w:kern w:val="0"/>
          <w:sz w:val="32"/>
          <w:szCs w:val="32"/>
        </w:rPr>
        <w:t>干部职工的各项津贴和奖金的发放原则</w:t>
      </w:r>
      <w:r w:rsidR="00A54102" w:rsidRPr="00600F42">
        <w:rPr>
          <w:rFonts w:ascii="仿宋_GB2312" w:eastAsia="仿宋_GB2312" w:hAnsi="宋体" w:cs="宋体" w:hint="eastAsia"/>
          <w:kern w:val="0"/>
          <w:sz w:val="32"/>
          <w:szCs w:val="32"/>
        </w:rPr>
        <w:t>以及</w:t>
      </w:r>
      <w:r w:rsidRPr="00600F42">
        <w:rPr>
          <w:rFonts w:ascii="仿宋_GB2312" w:eastAsia="仿宋_GB2312" w:hAnsi="宋体" w:cs="宋体" w:hint="eastAsia"/>
          <w:kern w:val="0"/>
          <w:sz w:val="32"/>
          <w:szCs w:val="32"/>
        </w:rPr>
        <w:t xml:space="preserve">标准的制定； </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3.</w:t>
      </w:r>
      <w:r w:rsidRPr="00600F42">
        <w:rPr>
          <w:rFonts w:ascii="仿宋_GB2312" w:eastAsia="仿宋_GB2312" w:hAnsi="宋体" w:cs="宋体" w:hint="eastAsia"/>
          <w:kern w:val="0"/>
          <w:sz w:val="32"/>
          <w:szCs w:val="32"/>
        </w:rPr>
        <w:t xml:space="preserve">财务预算中未列出的具体项目或不可预见的临时性特殊支出、大额资金使用的审定； </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4.</w:t>
      </w:r>
      <w:r w:rsidRPr="00600F42">
        <w:rPr>
          <w:rFonts w:ascii="仿宋_GB2312" w:eastAsia="仿宋_GB2312" w:hAnsi="宋体" w:cs="宋体" w:hint="eastAsia"/>
          <w:kern w:val="0"/>
          <w:sz w:val="32"/>
          <w:szCs w:val="32"/>
        </w:rPr>
        <w:t>其他单笔</w:t>
      </w:r>
      <w:r w:rsidRPr="00600F42">
        <w:rPr>
          <w:rFonts w:ascii="仿宋_GB2312" w:eastAsia="仿宋_GB2312" w:hAnsi="Calibri" w:cs="宋体"/>
          <w:kern w:val="0"/>
          <w:sz w:val="32"/>
          <w:szCs w:val="32"/>
        </w:rPr>
        <w:t>3</w:t>
      </w:r>
      <w:r w:rsidRPr="00600F42">
        <w:rPr>
          <w:rFonts w:ascii="仿宋_GB2312" w:eastAsia="仿宋_GB2312" w:hAnsi="宋体" w:cs="宋体" w:hint="eastAsia"/>
          <w:kern w:val="0"/>
          <w:sz w:val="32"/>
          <w:szCs w:val="32"/>
        </w:rPr>
        <w:t>万元以上的大额资金使用项目。</w:t>
      </w:r>
    </w:p>
    <w:p w:rsidR="00142B3E" w:rsidRPr="00600F42" w:rsidRDefault="007005BA">
      <w:pPr>
        <w:widowControl/>
        <w:spacing w:line="540" w:lineRule="exact"/>
        <w:ind w:firstLineChars="200" w:firstLine="640"/>
        <w:rPr>
          <w:rFonts w:asciiTheme="majorEastAsia" w:eastAsiaTheme="majorEastAsia" w:hAnsiTheme="majorEastAsia" w:cs="宋体"/>
          <w:kern w:val="0"/>
          <w:sz w:val="32"/>
          <w:szCs w:val="32"/>
        </w:rPr>
      </w:pPr>
      <w:r w:rsidRPr="00600F42">
        <w:rPr>
          <w:rFonts w:asciiTheme="majorEastAsia" w:eastAsiaTheme="majorEastAsia" w:hAnsiTheme="majorEastAsia" w:cs="宋体" w:hint="eastAsia"/>
          <w:kern w:val="0"/>
          <w:sz w:val="32"/>
          <w:szCs w:val="32"/>
        </w:rPr>
        <w:lastRenderedPageBreak/>
        <w:t>（五）领导班子认为应当集体研究决定的其他重大问题。</w:t>
      </w:r>
    </w:p>
    <w:p w:rsidR="00142B3E" w:rsidRPr="00600F42" w:rsidRDefault="007005BA">
      <w:pPr>
        <w:widowControl/>
        <w:shd w:val="clear" w:color="auto" w:fill="FFFFFF"/>
        <w:adjustRightInd w:val="0"/>
        <w:snapToGrid w:val="0"/>
        <w:spacing w:line="540" w:lineRule="exact"/>
        <w:ind w:firstLine="643"/>
        <w:rPr>
          <w:rFonts w:ascii="黑体" w:eastAsia="黑体" w:hAnsi="黑体" w:cs="宋体"/>
          <w:kern w:val="0"/>
          <w:sz w:val="32"/>
          <w:szCs w:val="32"/>
        </w:rPr>
      </w:pPr>
      <w:r w:rsidRPr="00600F42">
        <w:rPr>
          <w:rFonts w:ascii="仿宋_GB2312" w:eastAsia="仿宋_GB2312" w:hAnsi="宋体" w:cs="宋体" w:hint="eastAsia"/>
          <w:b/>
          <w:bCs/>
          <w:kern w:val="0"/>
          <w:sz w:val="32"/>
          <w:szCs w:val="32"/>
        </w:rPr>
        <w:t> </w:t>
      </w:r>
      <w:r w:rsidRPr="00600F42">
        <w:rPr>
          <w:rFonts w:ascii="黑体" w:eastAsia="黑体" w:hAnsi="黑体" w:cs="宋体" w:hint="eastAsia"/>
          <w:kern w:val="0"/>
          <w:sz w:val="32"/>
          <w:szCs w:val="32"/>
        </w:rPr>
        <w:t>三、主要程序及要求</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凡属“三重一大”事项，除遇重大突发事件和紧急情况外，应以局班子会议讨论决定，</w:t>
      </w:r>
      <w:r w:rsidRPr="00600F42">
        <w:rPr>
          <w:rFonts w:ascii="仿宋_GB2312" w:eastAsia="仿宋_GB2312" w:hAnsi="宋体" w:cs="宋体"/>
          <w:kern w:val="0"/>
          <w:sz w:val="32"/>
          <w:szCs w:val="32"/>
        </w:rPr>
        <w:t>提前</w:t>
      </w:r>
      <w:r w:rsidRPr="00600F42">
        <w:rPr>
          <w:rFonts w:ascii="仿宋_GB2312" w:eastAsia="仿宋_GB2312" w:hAnsi="宋体" w:cs="宋体" w:hint="eastAsia"/>
          <w:kern w:val="0"/>
          <w:sz w:val="32"/>
          <w:szCs w:val="32"/>
        </w:rPr>
        <w:t>三</w:t>
      </w:r>
      <w:r w:rsidRPr="00600F42">
        <w:rPr>
          <w:rFonts w:ascii="仿宋_GB2312" w:eastAsia="仿宋_GB2312" w:hAnsi="宋体" w:cs="宋体"/>
          <w:kern w:val="0"/>
          <w:sz w:val="32"/>
          <w:szCs w:val="32"/>
        </w:rPr>
        <w:t>天向派驻纪检监察组报</w:t>
      </w:r>
      <w:r w:rsidRPr="00600F42">
        <w:rPr>
          <w:rFonts w:ascii="仿宋_GB2312" w:eastAsia="仿宋_GB2312" w:hAnsi="宋体" w:cs="宋体" w:hint="eastAsia"/>
          <w:kern w:val="0"/>
          <w:sz w:val="32"/>
          <w:szCs w:val="32"/>
        </w:rPr>
        <w:t>告。须有三分之二以上领导班子成员到会方可举行，分管此项工作的领导班子成员必须到会。重大突发公共事件和其他紧急事项来不及集体议决的，分管领导向主要负责人汇报后可临时处置，事后应及时向局班子集体报告。</w:t>
      </w:r>
    </w:p>
    <w:p w:rsidR="00142B3E" w:rsidRPr="00600F42" w:rsidRDefault="007005BA">
      <w:pPr>
        <w:widowControl/>
        <w:spacing w:line="540" w:lineRule="exact"/>
        <w:ind w:firstLineChars="200" w:firstLine="640"/>
        <w:rPr>
          <w:rFonts w:asciiTheme="minorEastAsia" w:hAnsiTheme="minorEastAsia" w:cs="宋体"/>
          <w:kern w:val="0"/>
          <w:sz w:val="32"/>
          <w:szCs w:val="32"/>
        </w:rPr>
      </w:pPr>
      <w:r w:rsidRPr="00600F42">
        <w:rPr>
          <w:rFonts w:asciiTheme="minorEastAsia" w:hAnsiTheme="minorEastAsia" w:cs="宋体" w:hint="eastAsia"/>
          <w:kern w:val="0"/>
          <w:sz w:val="32"/>
          <w:szCs w:val="32"/>
        </w:rPr>
        <w:t>（一）会前准备</w:t>
      </w:r>
    </w:p>
    <w:p w:rsidR="00142B3E" w:rsidRPr="00600F42" w:rsidRDefault="007005BA">
      <w:pPr>
        <w:widowControl/>
        <w:spacing w:line="540" w:lineRule="exact"/>
        <w:ind w:firstLineChars="200" w:firstLine="640"/>
        <w:rPr>
          <w:rFonts w:ascii="仿宋" w:eastAsia="仿宋" w:hAnsi="仿宋" w:cs="宋体"/>
          <w:kern w:val="0"/>
          <w:sz w:val="32"/>
          <w:szCs w:val="32"/>
        </w:rPr>
      </w:pPr>
      <w:r w:rsidRPr="00600F42">
        <w:rPr>
          <w:rFonts w:ascii="仿宋" w:eastAsia="仿宋" w:hAnsi="仿宋" w:cs="宋体" w:hint="eastAsia"/>
          <w:kern w:val="0"/>
          <w:sz w:val="32"/>
          <w:szCs w:val="32"/>
        </w:rPr>
        <w:t>1．涉及重大决策问题，应根据具体情况，经局主要领导或分管领导酝酿，提出初步设想并进行广泛深入的调查研究。在充分听取各方面意见的基础上，提交会议集体讨论。</w:t>
      </w:r>
    </w:p>
    <w:p w:rsidR="00142B3E" w:rsidRPr="00600F42" w:rsidRDefault="007005BA">
      <w:pPr>
        <w:widowControl/>
        <w:spacing w:line="540" w:lineRule="exact"/>
        <w:ind w:firstLineChars="200" w:firstLine="640"/>
        <w:rPr>
          <w:rFonts w:ascii="仿宋" w:eastAsia="仿宋" w:hAnsi="仿宋" w:cs="宋体"/>
          <w:kern w:val="0"/>
          <w:sz w:val="32"/>
          <w:szCs w:val="32"/>
        </w:rPr>
      </w:pPr>
      <w:r w:rsidRPr="00600F42">
        <w:rPr>
          <w:rFonts w:ascii="仿宋" w:eastAsia="仿宋" w:hAnsi="仿宋" w:cs="宋体" w:hint="eastAsia"/>
          <w:kern w:val="0"/>
          <w:sz w:val="32"/>
          <w:szCs w:val="32"/>
        </w:rPr>
        <w:t>2．涉及重要干部任免，应根据上级和我区干部选拔任用相关规定程序进行，最后提交局班子会议集体讨论作出任免决定</w:t>
      </w:r>
      <w:r w:rsidR="005B2735" w:rsidRPr="00600F42">
        <w:rPr>
          <w:rFonts w:ascii="仿宋" w:eastAsia="仿宋" w:hAnsi="仿宋" w:cs="宋体" w:hint="eastAsia"/>
          <w:kern w:val="0"/>
          <w:sz w:val="32"/>
          <w:szCs w:val="32"/>
        </w:rPr>
        <w:t>。</w:t>
      </w:r>
    </w:p>
    <w:p w:rsidR="00142B3E" w:rsidRPr="00600F42" w:rsidRDefault="007005BA">
      <w:pPr>
        <w:widowControl/>
        <w:spacing w:line="540" w:lineRule="exact"/>
        <w:ind w:firstLineChars="200" w:firstLine="640"/>
        <w:rPr>
          <w:rFonts w:ascii="仿宋" w:eastAsia="仿宋" w:hAnsi="仿宋" w:cs="宋体"/>
          <w:kern w:val="0"/>
          <w:sz w:val="32"/>
          <w:szCs w:val="32"/>
        </w:rPr>
      </w:pPr>
      <w:r w:rsidRPr="00600F42">
        <w:rPr>
          <w:rFonts w:ascii="仿宋" w:eastAsia="仿宋" w:hAnsi="仿宋" w:cs="宋体" w:hint="eastAsia"/>
          <w:kern w:val="0"/>
          <w:sz w:val="32"/>
          <w:szCs w:val="32"/>
        </w:rPr>
        <w:t>3．涉及重大项目安排，必须由承办科室（单位）提出方案报告，经分管领导审阅同意后，提交会议讨论决定。</w:t>
      </w:r>
    </w:p>
    <w:p w:rsidR="00142B3E" w:rsidRPr="00600F42" w:rsidRDefault="007005BA">
      <w:pPr>
        <w:widowControl/>
        <w:spacing w:line="540" w:lineRule="exact"/>
        <w:ind w:firstLineChars="200" w:firstLine="640"/>
        <w:rPr>
          <w:rFonts w:ascii="仿宋" w:eastAsia="仿宋" w:hAnsi="仿宋" w:cs="宋体"/>
          <w:kern w:val="0"/>
          <w:sz w:val="32"/>
          <w:szCs w:val="32"/>
        </w:rPr>
      </w:pPr>
      <w:r w:rsidRPr="00600F42">
        <w:rPr>
          <w:rFonts w:ascii="仿宋" w:eastAsia="仿宋" w:hAnsi="仿宋" w:cs="宋体" w:hint="eastAsia"/>
          <w:kern w:val="0"/>
          <w:sz w:val="32"/>
          <w:szCs w:val="32"/>
        </w:rPr>
        <w:t>4.涉及大额资金使用，必须由使用科室拟定支出计划报告，报分管领导审阅同意后，提交会议讨论决定。</w:t>
      </w:r>
    </w:p>
    <w:p w:rsidR="00142B3E" w:rsidRPr="00600F42" w:rsidRDefault="007005BA">
      <w:pPr>
        <w:widowControl/>
        <w:spacing w:line="540" w:lineRule="exact"/>
        <w:ind w:firstLineChars="200" w:firstLine="640"/>
        <w:rPr>
          <w:rFonts w:ascii="仿宋" w:eastAsia="仿宋" w:hAnsi="仿宋" w:cs="宋体"/>
          <w:kern w:val="0"/>
          <w:sz w:val="32"/>
          <w:szCs w:val="32"/>
        </w:rPr>
      </w:pPr>
      <w:r w:rsidRPr="00600F42">
        <w:rPr>
          <w:rFonts w:ascii="仿宋" w:eastAsia="仿宋" w:hAnsi="仿宋" w:cs="宋体" w:hint="eastAsia"/>
          <w:kern w:val="0"/>
          <w:sz w:val="32"/>
          <w:szCs w:val="32"/>
        </w:rPr>
        <w:t>5.会议所议议题应提前通知到会人员。</w:t>
      </w:r>
    </w:p>
    <w:p w:rsidR="00142B3E" w:rsidRPr="00600F42" w:rsidRDefault="007005BA">
      <w:pPr>
        <w:widowControl/>
        <w:spacing w:line="540" w:lineRule="exact"/>
        <w:ind w:firstLineChars="200" w:firstLine="640"/>
        <w:rPr>
          <w:rFonts w:asciiTheme="minorEastAsia" w:hAnsiTheme="minorEastAsia" w:cs="宋体"/>
          <w:kern w:val="0"/>
          <w:sz w:val="32"/>
          <w:szCs w:val="32"/>
        </w:rPr>
      </w:pPr>
      <w:r w:rsidRPr="00600F42">
        <w:rPr>
          <w:rFonts w:asciiTheme="minorEastAsia" w:hAnsiTheme="minorEastAsia" w:cs="宋体" w:hint="eastAsia"/>
          <w:kern w:val="0"/>
          <w:sz w:val="32"/>
          <w:szCs w:val="32"/>
        </w:rPr>
        <w:t>（二）研究决定</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1.</w:t>
      </w:r>
      <w:r w:rsidRPr="00600F42">
        <w:rPr>
          <w:rFonts w:ascii="仿宋_GB2312" w:eastAsia="仿宋_GB2312" w:hAnsi="宋体" w:cs="宋体" w:hint="eastAsia"/>
          <w:kern w:val="0"/>
          <w:sz w:val="32"/>
          <w:szCs w:val="32"/>
        </w:rPr>
        <w:t>局班子会议一般由局主要负责人主持，特殊情况下可委托其他班子成员主持。</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2.</w:t>
      </w:r>
      <w:r w:rsidRPr="00600F42">
        <w:rPr>
          <w:rFonts w:ascii="仿宋_GB2312" w:eastAsia="仿宋_GB2312" w:hAnsi="宋体" w:cs="宋体" w:hint="eastAsia"/>
          <w:kern w:val="0"/>
          <w:sz w:val="32"/>
          <w:szCs w:val="32"/>
        </w:rPr>
        <w:t>研究决策事项先由局分管领导报告情况、作提议说明，局领导班子成员对决策建议逐个明确表示同意、不同意或缓</w:t>
      </w:r>
      <w:r w:rsidRPr="00600F42">
        <w:rPr>
          <w:rFonts w:ascii="仿宋_GB2312" w:eastAsia="仿宋_GB2312" w:hAnsi="宋体" w:cs="宋体" w:hint="eastAsia"/>
          <w:kern w:val="0"/>
          <w:sz w:val="32"/>
          <w:szCs w:val="32"/>
        </w:rPr>
        <w:lastRenderedPageBreak/>
        <w:t>议的意见，并说明理由。因故未到会的班子成员，可以书面形式表示意见。局主要负责人或主持会议的其他负责人应在其他成员充分发表意见的基础上，最后发表意见。</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3.</w:t>
      </w:r>
      <w:r w:rsidRPr="00600F42">
        <w:rPr>
          <w:rFonts w:ascii="仿宋_GB2312" w:eastAsia="仿宋_GB2312" w:hAnsi="宋体" w:cs="宋体" w:hint="eastAsia"/>
          <w:kern w:val="0"/>
          <w:sz w:val="32"/>
          <w:szCs w:val="32"/>
        </w:rPr>
        <w:t>集体决策事项，一般应坚持少数服从多数的原则。</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4</w:t>
      </w:r>
      <w:r w:rsidR="00F27A47" w:rsidRPr="00600F42">
        <w:rPr>
          <w:rFonts w:ascii="仿宋_GB2312" w:eastAsia="仿宋_GB2312" w:hAnsi="宋体" w:cs="宋体" w:hint="eastAsia"/>
          <w:kern w:val="0"/>
          <w:sz w:val="32"/>
          <w:szCs w:val="32"/>
        </w:rPr>
        <w:t>.</w:t>
      </w:r>
      <w:r w:rsidRPr="00600F42">
        <w:rPr>
          <w:rFonts w:ascii="仿宋_GB2312" w:eastAsia="仿宋_GB2312" w:hAnsi="宋体" w:cs="宋体" w:hint="eastAsia"/>
          <w:kern w:val="0"/>
          <w:sz w:val="32"/>
          <w:szCs w:val="32"/>
        </w:rPr>
        <w:t>重大行政决策事项，指定专人负责会议记录和整理会议纪要。</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5</w:t>
      </w:r>
      <w:r w:rsidR="00F27A47" w:rsidRPr="00600F42">
        <w:rPr>
          <w:rFonts w:ascii="仿宋_GB2312" w:eastAsia="仿宋_GB2312" w:hAnsi="宋体" w:cs="宋体" w:hint="eastAsia"/>
          <w:kern w:val="0"/>
          <w:sz w:val="32"/>
          <w:szCs w:val="32"/>
        </w:rPr>
        <w:t>.</w:t>
      </w:r>
      <w:r w:rsidRPr="00600F42">
        <w:rPr>
          <w:rFonts w:ascii="仿宋_GB2312" w:eastAsia="仿宋_GB2312" w:hAnsi="宋体" w:cs="宋体" w:hint="eastAsia"/>
          <w:kern w:val="0"/>
          <w:sz w:val="32"/>
          <w:szCs w:val="32"/>
        </w:rPr>
        <w:t>有关科室（单位）负责人可根据议题内容需要，列席决策“三重一大”事项的会议。</w:t>
      </w:r>
    </w:p>
    <w:p w:rsidR="00142B3E" w:rsidRPr="00600F42" w:rsidRDefault="007005BA">
      <w:pPr>
        <w:widowControl/>
        <w:spacing w:line="540" w:lineRule="exact"/>
        <w:ind w:firstLineChars="200" w:firstLine="640"/>
        <w:rPr>
          <w:rFonts w:asciiTheme="minorEastAsia" w:hAnsiTheme="minorEastAsia" w:cs="宋体"/>
          <w:kern w:val="0"/>
          <w:sz w:val="32"/>
          <w:szCs w:val="32"/>
        </w:rPr>
      </w:pPr>
      <w:r w:rsidRPr="00600F42">
        <w:rPr>
          <w:rFonts w:asciiTheme="minorEastAsia" w:hAnsiTheme="minorEastAsia" w:cs="宋体" w:hint="eastAsia"/>
          <w:kern w:val="0"/>
          <w:sz w:val="32"/>
          <w:szCs w:val="32"/>
        </w:rPr>
        <w:t>（三）执行决策</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1</w:t>
      </w:r>
      <w:r w:rsidRPr="00600F42">
        <w:rPr>
          <w:rFonts w:ascii="仿宋_GB2312" w:eastAsia="仿宋_GB2312" w:hAnsi="宋体" w:cs="宋体" w:hint="eastAsia"/>
          <w:kern w:val="0"/>
          <w:sz w:val="32"/>
          <w:szCs w:val="32"/>
        </w:rPr>
        <w:t>．“三重一大”事项经局领导班子会议决策后，由局领导班子成员按分工和职责组织实施。遇有分工和职责交叉的，由会议明确一名班子成员牵头负责。</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2</w:t>
      </w:r>
      <w:r w:rsidRPr="00600F42">
        <w:rPr>
          <w:rFonts w:ascii="仿宋_GB2312" w:eastAsia="仿宋_GB2312" w:hAnsi="宋体" w:cs="宋体" w:hint="eastAsia"/>
          <w:kern w:val="0"/>
          <w:sz w:val="32"/>
          <w:szCs w:val="32"/>
        </w:rPr>
        <w:t>．个人对集体决策有不同意见的，可以保留，但在没有作出新的决策前，应无条件执行。</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Calibri" w:cs="宋体" w:hint="eastAsia"/>
          <w:kern w:val="0"/>
          <w:sz w:val="32"/>
          <w:szCs w:val="32"/>
        </w:rPr>
        <w:t>3</w:t>
      </w:r>
      <w:r w:rsidRPr="00600F42">
        <w:rPr>
          <w:rFonts w:ascii="仿宋_GB2312" w:eastAsia="仿宋_GB2312" w:hAnsi="宋体" w:cs="宋体" w:hint="eastAsia"/>
          <w:kern w:val="0"/>
          <w:sz w:val="32"/>
          <w:szCs w:val="32"/>
        </w:rPr>
        <w:t>．个人不得擅自改变集体决策，确需变更的，应由局领导班子集体重新作出决策；如遇重大突发事件和紧急情况作出临时处置的，应在事后及时向局领导班子会议报告。</w:t>
      </w:r>
    </w:p>
    <w:p w:rsidR="00142B3E" w:rsidRPr="00600F42" w:rsidRDefault="007005BA">
      <w:pPr>
        <w:widowControl/>
        <w:spacing w:line="540" w:lineRule="exact"/>
        <w:ind w:firstLineChars="200" w:firstLine="640"/>
        <w:rPr>
          <w:rFonts w:ascii="黑体" w:eastAsia="黑体" w:hAnsi="黑体" w:cs="宋体"/>
          <w:kern w:val="0"/>
          <w:sz w:val="32"/>
          <w:szCs w:val="32"/>
        </w:rPr>
      </w:pPr>
      <w:r w:rsidRPr="00600F42">
        <w:rPr>
          <w:rFonts w:ascii="黑体" w:eastAsia="黑体" w:hAnsi="黑体" w:cs="宋体" w:hint="eastAsia"/>
          <w:kern w:val="0"/>
          <w:sz w:val="32"/>
          <w:szCs w:val="32"/>
        </w:rPr>
        <w:t>四、监督检查</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为确保“三重一大”制度真正落到实处，提高监督的有效性，应整合各方力量，从工作程序和实际效果等方面加强对“三重一大”事项决策、执行情况的监督检查。</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一）局领导班子成员要带头执行“三重一大”集体决策的有关规定，根据分工和职责督促分管科室（单位）严格执行，及时向局班子会报告“三重一大”事项的执行情况，并将贯彻本制度的情况列入班子民主生活会、述责述职</w:t>
      </w:r>
      <w:bookmarkStart w:id="0" w:name="_GoBack"/>
      <w:bookmarkEnd w:id="0"/>
      <w:r w:rsidRPr="00600F42">
        <w:rPr>
          <w:rFonts w:ascii="仿宋_GB2312" w:eastAsia="仿宋_GB2312" w:hAnsi="宋体" w:cs="宋体" w:hint="eastAsia"/>
          <w:kern w:val="0"/>
          <w:sz w:val="32"/>
          <w:szCs w:val="32"/>
        </w:rPr>
        <w:t>述廉</w:t>
      </w:r>
      <w:r w:rsidRPr="00600F42">
        <w:rPr>
          <w:rFonts w:ascii="仿宋_GB2312" w:eastAsia="仿宋_GB2312" w:hAnsi="宋体" w:cs="宋体" w:hint="eastAsia"/>
          <w:kern w:val="0"/>
          <w:sz w:val="32"/>
          <w:szCs w:val="32"/>
        </w:rPr>
        <w:lastRenderedPageBreak/>
        <w:t>的重要内容。</w:t>
      </w:r>
      <w:r w:rsidR="00F27A47" w:rsidRPr="00600F42">
        <w:rPr>
          <w:rFonts w:ascii="仿宋_GB2312" w:eastAsia="仿宋_GB2312" w:hAnsi="宋体" w:cs="宋体" w:hint="eastAsia"/>
          <w:kern w:val="0"/>
          <w:sz w:val="32"/>
          <w:szCs w:val="32"/>
        </w:rPr>
        <w:t>区</w:t>
      </w:r>
      <w:r w:rsidRPr="00600F42">
        <w:rPr>
          <w:rFonts w:ascii="仿宋_GB2312" w:eastAsia="仿宋_GB2312" w:hAnsi="宋体" w:cs="宋体" w:hint="eastAsia"/>
          <w:kern w:val="0"/>
          <w:sz w:val="32"/>
          <w:szCs w:val="32"/>
        </w:rPr>
        <w:t>教工委对重大问题的决策应按照有关规定向区委报告，自觉接受上级党委的监督。</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（二）派驻纪检组对局“三重一大”决策不执行或执行不力的，视情进行监督。</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（三）局分管</w:t>
      </w:r>
      <w:r w:rsidRPr="00600F42">
        <w:rPr>
          <w:rFonts w:ascii="仿宋_GB2312" w:eastAsia="仿宋_GB2312" w:hAnsi="宋体" w:cs="宋体"/>
          <w:kern w:val="0"/>
          <w:sz w:val="32"/>
          <w:szCs w:val="32"/>
        </w:rPr>
        <w:t>领导</w:t>
      </w:r>
      <w:r w:rsidRPr="00600F42">
        <w:rPr>
          <w:rFonts w:ascii="仿宋_GB2312" w:eastAsia="仿宋_GB2312" w:hAnsi="宋体" w:cs="宋体" w:hint="eastAsia"/>
          <w:kern w:val="0"/>
          <w:sz w:val="32"/>
          <w:szCs w:val="32"/>
        </w:rPr>
        <w:t>负责局领导班子会决策的“三重一大”事项执行的检查、督办等工作，根据决策方案和工作部署采取跟踪检查、督查督办等措施，确保重大决策的贯彻落实。</w:t>
      </w:r>
    </w:p>
    <w:p w:rsidR="00142B3E" w:rsidRPr="00600F42" w:rsidRDefault="007005BA">
      <w:pPr>
        <w:widowControl/>
        <w:spacing w:line="540" w:lineRule="exact"/>
        <w:ind w:firstLineChars="200" w:firstLine="640"/>
        <w:rPr>
          <w:rFonts w:ascii="黑体" w:eastAsia="黑体" w:hAnsi="黑体" w:cs="宋体"/>
          <w:kern w:val="0"/>
          <w:sz w:val="32"/>
          <w:szCs w:val="32"/>
        </w:rPr>
      </w:pPr>
      <w:r w:rsidRPr="00600F42">
        <w:rPr>
          <w:rFonts w:ascii="黑体" w:eastAsia="黑体" w:hAnsi="黑体" w:cs="宋体" w:hint="eastAsia"/>
          <w:kern w:val="0"/>
          <w:sz w:val="32"/>
          <w:szCs w:val="32"/>
        </w:rPr>
        <w:t>五、责任追究</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有下列情形之一的，应追究责任：</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（一）未按规定内容、范围、程序报局领导班子集体研究决定的。</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（二）擅自泄露局领导班子集体研究决定的应保密事项的。</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（三）因上报不实情况或漏报、瞒报，影响局领导班子作出正确决策的。</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（四）个人或少数人决定“三重一大”事项的，拒不执行或擅自变更集体决策的。</w:t>
      </w:r>
    </w:p>
    <w:p w:rsidR="00142B3E" w:rsidRPr="00600F42" w:rsidRDefault="007005BA">
      <w:pPr>
        <w:widowControl/>
        <w:spacing w:line="540" w:lineRule="exact"/>
        <w:ind w:firstLineChars="200" w:firstLine="640"/>
        <w:rPr>
          <w:rFonts w:ascii="仿宋_GB2312" w:eastAsia="仿宋_GB2312" w:hAnsi="宋体" w:cs="宋体"/>
          <w:kern w:val="0"/>
          <w:sz w:val="32"/>
          <w:szCs w:val="32"/>
        </w:rPr>
      </w:pPr>
      <w:r w:rsidRPr="00600F42">
        <w:rPr>
          <w:rFonts w:ascii="仿宋_GB2312" w:eastAsia="仿宋_GB2312" w:hAnsi="宋体" w:cs="宋体" w:hint="eastAsia"/>
          <w:kern w:val="0"/>
          <w:sz w:val="32"/>
          <w:szCs w:val="32"/>
        </w:rPr>
        <w:t>（五）集体决策执行不力或错误执行并造成严重损失的。</w:t>
      </w:r>
    </w:p>
    <w:sectPr w:rsidR="00142B3E" w:rsidRPr="00600F42" w:rsidSect="009B2B9C">
      <w:footerReference w:type="even" r:id="rId9"/>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0F" w:rsidRDefault="0013330F">
      <w:r>
        <w:separator/>
      </w:r>
    </w:p>
  </w:endnote>
  <w:endnote w:type="continuationSeparator" w:id="0">
    <w:p w:rsidR="0013330F" w:rsidRDefault="0013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23065"/>
      <w:docPartObj>
        <w:docPartGallery w:val="AutoText"/>
      </w:docPartObj>
    </w:sdtPr>
    <w:sdtEndPr/>
    <w:sdtContent>
      <w:p w:rsidR="00142B3E" w:rsidRDefault="007005BA">
        <w:pPr>
          <w:pStyle w:val="a3"/>
        </w:pPr>
        <w:r>
          <w:fldChar w:fldCharType="begin"/>
        </w:r>
        <w:r>
          <w:instrText>PAGE   \* MERGEFORMAT</w:instrText>
        </w:r>
        <w:r>
          <w:fldChar w:fldCharType="separate"/>
        </w:r>
        <w:r w:rsidR="006A422B" w:rsidRPr="006A422B">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89769"/>
      <w:docPartObj>
        <w:docPartGallery w:val="Page Numbers (Bottom of Page)"/>
        <w:docPartUnique/>
      </w:docPartObj>
    </w:sdtPr>
    <w:sdtContent>
      <w:p w:rsidR="006A422B" w:rsidRDefault="006A422B">
        <w:pPr>
          <w:pStyle w:val="a3"/>
          <w:jc w:val="right"/>
        </w:pPr>
        <w:r>
          <w:fldChar w:fldCharType="begin"/>
        </w:r>
        <w:r>
          <w:instrText>PAGE   \* MERGEFORMAT</w:instrText>
        </w:r>
        <w:r>
          <w:fldChar w:fldCharType="separate"/>
        </w:r>
        <w:r w:rsidRPr="006A422B">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0F" w:rsidRDefault="0013330F">
      <w:r>
        <w:separator/>
      </w:r>
    </w:p>
  </w:footnote>
  <w:footnote w:type="continuationSeparator" w:id="0">
    <w:p w:rsidR="0013330F" w:rsidRDefault="0013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F4"/>
    <w:rsid w:val="00032A13"/>
    <w:rsid w:val="0007132E"/>
    <w:rsid w:val="000739B1"/>
    <w:rsid w:val="000C0D30"/>
    <w:rsid w:val="001314DF"/>
    <w:rsid w:val="0013330F"/>
    <w:rsid w:val="00142B3E"/>
    <w:rsid w:val="00194CEA"/>
    <w:rsid w:val="001C3D09"/>
    <w:rsid w:val="001F0AA2"/>
    <w:rsid w:val="00201072"/>
    <w:rsid w:val="00267C1D"/>
    <w:rsid w:val="0027064E"/>
    <w:rsid w:val="002C71F4"/>
    <w:rsid w:val="00300B9D"/>
    <w:rsid w:val="00341ED9"/>
    <w:rsid w:val="00471B67"/>
    <w:rsid w:val="004730D9"/>
    <w:rsid w:val="00476F4F"/>
    <w:rsid w:val="005711C1"/>
    <w:rsid w:val="005B2735"/>
    <w:rsid w:val="005B3BB9"/>
    <w:rsid w:val="005B6E86"/>
    <w:rsid w:val="00600F42"/>
    <w:rsid w:val="00653966"/>
    <w:rsid w:val="006A422B"/>
    <w:rsid w:val="006D486D"/>
    <w:rsid w:val="006E01B8"/>
    <w:rsid w:val="007005BA"/>
    <w:rsid w:val="007819BF"/>
    <w:rsid w:val="007C7848"/>
    <w:rsid w:val="00822C77"/>
    <w:rsid w:val="00896D1B"/>
    <w:rsid w:val="008A3F39"/>
    <w:rsid w:val="008D67F4"/>
    <w:rsid w:val="0090445A"/>
    <w:rsid w:val="0097685A"/>
    <w:rsid w:val="009953EF"/>
    <w:rsid w:val="009A7897"/>
    <w:rsid w:val="009B2B9C"/>
    <w:rsid w:val="00A12936"/>
    <w:rsid w:val="00A54102"/>
    <w:rsid w:val="00AF1B33"/>
    <w:rsid w:val="00BA6FAD"/>
    <w:rsid w:val="00C30A7F"/>
    <w:rsid w:val="00C82EE9"/>
    <w:rsid w:val="00D754E8"/>
    <w:rsid w:val="00DB5150"/>
    <w:rsid w:val="00F27A47"/>
    <w:rsid w:val="00F50072"/>
    <w:rsid w:val="00F510FA"/>
    <w:rsid w:val="00FF0503"/>
    <w:rsid w:val="5EFC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8345D-9778-4041-A7DD-A0834DE0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41</cp:revision>
  <dcterms:created xsi:type="dcterms:W3CDTF">2019-05-20T10:29:00Z</dcterms:created>
  <dcterms:modified xsi:type="dcterms:W3CDTF">2019-05-29T03:18:00Z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